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54" w:rsidRPr="00352068" w:rsidRDefault="00207254" w:rsidP="00207254">
      <w:pPr>
        <w:spacing w:after="0" w:line="240" w:lineRule="auto"/>
        <w:rPr>
          <w:rFonts w:ascii="Arial" w:eastAsia="Times New Roman" w:hAnsi="Arial" w:cs="Arial"/>
          <w:sz w:val="24"/>
          <w:szCs w:val="24"/>
          <w:lang w:eastAsia="en-GB"/>
        </w:rPr>
      </w:pPr>
      <w:bookmarkStart w:id="0" w:name="_GoBack"/>
      <w:bookmarkEnd w:id="0"/>
    </w:p>
    <w:p w:rsidR="00207254" w:rsidRPr="00352068" w:rsidRDefault="00207254" w:rsidP="00207254">
      <w:pPr>
        <w:spacing w:after="0" w:line="240" w:lineRule="auto"/>
        <w:rPr>
          <w:rFonts w:ascii="Arial" w:eastAsia="Times New Roman" w:hAnsi="Arial" w:cs="Arial"/>
          <w:sz w:val="24"/>
          <w:szCs w:val="24"/>
          <w:lang w:eastAsia="en-GB"/>
        </w:rPr>
      </w:pP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D434AC" w:rsidRDefault="00D434AC" w:rsidP="00D434AC">
      <w:pPr>
        <w:spacing w:after="0" w:line="240" w:lineRule="auto"/>
        <w:ind w:firstLine="720"/>
        <w:rPr>
          <w:rFonts w:ascii="Arial" w:eastAsia="Times New Roman" w:hAnsi="Arial" w:cs="Arial"/>
          <w:b/>
          <w:sz w:val="28"/>
          <w:szCs w:val="28"/>
          <w:lang w:eastAsia="en-GB"/>
        </w:rPr>
      </w:pPr>
      <w:r>
        <w:rPr>
          <w:rFonts w:ascii="Arial" w:eastAsia="Times New Roman" w:hAnsi="Arial" w:cs="Arial"/>
          <w:b/>
          <w:sz w:val="28"/>
          <w:szCs w:val="28"/>
          <w:lang w:eastAsia="en-GB"/>
        </w:rPr>
        <w:t xml:space="preserve">National </w:t>
      </w:r>
      <w:r w:rsidR="00E42646">
        <w:rPr>
          <w:rFonts w:ascii="Arial" w:eastAsia="Times New Roman" w:hAnsi="Arial" w:cs="Arial"/>
          <w:b/>
          <w:sz w:val="28"/>
          <w:szCs w:val="28"/>
          <w:lang w:eastAsia="en-GB"/>
        </w:rPr>
        <w:t xml:space="preserve">Congenital Heart Disease Audit </w:t>
      </w:r>
      <w:r>
        <w:rPr>
          <w:rFonts w:ascii="Arial" w:eastAsia="Times New Roman" w:hAnsi="Arial" w:cs="Arial"/>
          <w:b/>
          <w:sz w:val="28"/>
          <w:szCs w:val="28"/>
          <w:lang w:eastAsia="en-GB"/>
        </w:rPr>
        <w:t>Report</w:t>
      </w:r>
    </w:p>
    <w:p w:rsidR="00D434AC" w:rsidRDefault="00D434AC" w:rsidP="00D434AC">
      <w:pPr>
        <w:spacing w:after="0" w:line="240" w:lineRule="auto"/>
        <w:ind w:firstLine="720"/>
        <w:rPr>
          <w:rFonts w:ascii="Arial" w:eastAsia="Times New Roman" w:hAnsi="Arial" w:cs="Arial"/>
          <w:b/>
          <w:sz w:val="28"/>
          <w:szCs w:val="28"/>
          <w:lang w:eastAsia="en-GB"/>
        </w:rPr>
      </w:pPr>
    </w:p>
    <w:p w:rsidR="00D434AC" w:rsidRDefault="00E42646" w:rsidP="00D434AC">
      <w:pPr>
        <w:spacing w:after="0" w:line="240" w:lineRule="auto"/>
        <w:ind w:firstLine="720"/>
        <w:rPr>
          <w:rFonts w:ascii="Arial" w:eastAsia="Times New Roman" w:hAnsi="Arial" w:cs="Arial"/>
          <w:b/>
          <w:sz w:val="28"/>
          <w:szCs w:val="28"/>
          <w:lang w:eastAsia="en-GB"/>
        </w:rPr>
      </w:pPr>
      <w:r>
        <w:rPr>
          <w:rFonts w:ascii="Arial" w:eastAsia="Times New Roman" w:hAnsi="Arial" w:cs="Arial"/>
          <w:b/>
          <w:sz w:val="28"/>
          <w:szCs w:val="28"/>
          <w:lang w:eastAsia="en-GB"/>
        </w:rPr>
        <w:t>On</w:t>
      </w:r>
    </w:p>
    <w:p w:rsidR="00D434AC" w:rsidRDefault="00D434AC" w:rsidP="00D434AC">
      <w:pPr>
        <w:spacing w:after="0" w:line="240" w:lineRule="auto"/>
        <w:ind w:firstLine="720"/>
        <w:rPr>
          <w:rFonts w:ascii="Arial" w:eastAsia="Times New Roman" w:hAnsi="Arial" w:cs="Arial"/>
          <w:b/>
          <w:sz w:val="28"/>
          <w:szCs w:val="28"/>
          <w:lang w:eastAsia="en-GB"/>
        </w:rPr>
      </w:pPr>
    </w:p>
    <w:p w:rsidR="00E42646" w:rsidRDefault="00E42646" w:rsidP="00D434AC">
      <w:pPr>
        <w:spacing w:after="0" w:line="240" w:lineRule="auto"/>
        <w:ind w:left="720"/>
        <w:rPr>
          <w:rFonts w:ascii="Arial" w:eastAsia="Times New Roman" w:hAnsi="Arial" w:cs="Arial"/>
          <w:b/>
          <w:sz w:val="28"/>
          <w:szCs w:val="28"/>
          <w:lang w:eastAsia="en-GB"/>
        </w:rPr>
      </w:pPr>
    </w:p>
    <w:p w:rsidR="00E42646" w:rsidRDefault="00E42646" w:rsidP="00D434AC">
      <w:pPr>
        <w:spacing w:after="0" w:line="240" w:lineRule="auto"/>
        <w:ind w:left="720"/>
        <w:rPr>
          <w:rFonts w:ascii="Arial" w:eastAsia="Times New Roman" w:hAnsi="Arial" w:cs="Arial"/>
          <w:b/>
          <w:sz w:val="28"/>
          <w:szCs w:val="28"/>
          <w:lang w:eastAsia="en-GB"/>
        </w:rPr>
      </w:pPr>
    </w:p>
    <w:p w:rsidR="00D434AC" w:rsidRDefault="00D434AC" w:rsidP="00D434AC">
      <w:pPr>
        <w:spacing w:after="0" w:line="240" w:lineRule="auto"/>
        <w:ind w:left="720"/>
        <w:rPr>
          <w:rFonts w:ascii="Arial" w:eastAsia="Times New Roman" w:hAnsi="Arial" w:cs="Arial"/>
          <w:b/>
          <w:sz w:val="28"/>
          <w:szCs w:val="28"/>
          <w:lang w:eastAsia="en-GB"/>
        </w:rPr>
      </w:pPr>
      <w:r w:rsidRPr="00352068">
        <w:rPr>
          <w:rFonts w:ascii="Arial" w:eastAsia="Times New Roman" w:hAnsi="Arial" w:cs="Arial"/>
          <w:b/>
          <w:sz w:val="28"/>
          <w:szCs w:val="28"/>
          <w:lang w:eastAsia="en-GB"/>
        </w:rPr>
        <w:t xml:space="preserve">Data Quality </w:t>
      </w:r>
      <w:r>
        <w:rPr>
          <w:rFonts w:ascii="Arial" w:eastAsia="Times New Roman" w:hAnsi="Arial" w:cs="Arial"/>
          <w:b/>
          <w:sz w:val="28"/>
          <w:szCs w:val="28"/>
          <w:lang w:eastAsia="en-GB"/>
        </w:rPr>
        <w:t xml:space="preserve">For </w:t>
      </w:r>
      <w:r w:rsidRPr="00352068">
        <w:rPr>
          <w:rFonts w:ascii="Arial" w:eastAsia="Times New Roman" w:hAnsi="Arial" w:cs="Arial"/>
          <w:b/>
          <w:sz w:val="28"/>
          <w:szCs w:val="28"/>
          <w:lang w:eastAsia="en-GB"/>
        </w:rPr>
        <w:t>Procedures for CONGENITAL HEART DISEASE</w:t>
      </w:r>
      <w:r w:rsidR="008C6C88">
        <w:rPr>
          <w:rFonts w:ascii="Arial" w:eastAsia="Times New Roman" w:hAnsi="Arial" w:cs="Arial"/>
          <w:b/>
          <w:sz w:val="28"/>
          <w:szCs w:val="28"/>
          <w:lang w:eastAsia="en-GB"/>
        </w:rPr>
        <w:t xml:space="preserve"> for</w:t>
      </w:r>
    </w:p>
    <w:p w:rsidR="008C6C88" w:rsidRDefault="005233A5" w:rsidP="00D434AC">
      <w:pPr>
        <w:spacing w:after="0" w:line="240" w:lineRule="auto"/>
        <w:ind w:left="720"/>
        <w:rPr>
          <w:rFonts w:ascii="Arial" w:eastAsia="Times New Roman" w:hAnsi="Arial" w:cs="Arial"/>
          <w:b/>
          <w:sz w:val="28"/>
          <w:szCs w:val="28"/>
          <w:lang w:eastAsia="en-GB"/>
        </w:rPr>
      </w:pPr>
      <w:r>
        <w:rPr>
          <w:rFonts w:ascii="Arial" w:eastAsia="Times New Roman" w:hAnsi="Arial" w:cs="Arial"/>
          <w:b/>
          <w:sz w:val="28"/>
          <w:szCs w:val="28"/>
          <w:lang w:eastAsia="en-GB"/>
        </w:rPr>
        <w:t>April 2017</w:t>
      </w:r>
      <w:r w:rsidR="008C6C88">
        <w:rPr>
          <w:rFonts w:ascii="Arial" w:eastAsia="Times New Roman" w:hAnsi="Arial" w:cs="Arial"/>
          <w:b/>
          <w:sz w:val="28"/>
          <w:szCs w:val="28"/>
          <w:lang w:eastAsia="en-GB"/>
        </w:rPr>
        <w:t xml:space="preserve"> – March 201</w:t>
      </w:r>
      <w:r>
        <w:rPr>
          <w:rFonts w:ascii="Arial" w:eastAsia="Times New Roman" w:hAnsi="Arial" w:cs="Arial"/>
          <w:b/>
          <w:sz w:val="28"/>
          <w:szCs w:val="28"/>
          <w:lang w:eastAsia="en-GB"/>
        </w:rPr>
        <w:t>8</w:t>
      </w:r>
    </w:p>
    <w:p w:rsidR="00D434AC" w:rsidRDefault="00D434AC" w:rsidP="00D434AC">
      <w:pPr>
        <w:spacing w:after="0" w:line="240" w:lineRule="auto"/>
        <w:ind w:firstLine="720"/>
        <w:rPr>
          <w:rFonts w:ascii="Arial" w:eastAsia="Times New Roman" w:hAnsi="Arial" w:cs="Arial"/>
          <w:b/>
          <w:sz w:val="28"/>
          <w:szCs w:val="28"/>
          <w:lang w:eastAsia="en-GB"/>
        </w:rPr>
      </w:pPr>
    </w:p>
    <w:p w:rsidR="00D434AC" w:rsidRPr="00352068" w:rsidRDefault="00D434AC" w:rsidP="00D434AC">
      <w:pPr>
        <w:spacing w:after="0" w:line="240" w:lineRule="auto"/>
        <w:rPr>
          <w:rFonts w:ascii="Arial" w:eastAsia="Times New Roman" w:hAnsi="Arial" w:cs="Arial"/>
          <w:b/>
          <w:sz w:val="28"/>
          <w:szCs w:val="28"/>
          <w:lang w:eastAsia="en-GB"/>
        </w:rPr>
      </w:pPr>
    </w:p>
    <w:p w:rsidR="00D434AC" w:rsidRPr="00352068" w:rsidRDefault="00D434AC" w:rsidP="00D434AC">
      <w:pPr>
        <w:spacing w:after="0" w:line="240" w:lineRule="auto"/>
        <w:rPr>
          <w:rFonts w:ascii="Arial" w:eastAsia="Times New Roman" w:hAnsi="Arial" w:cs="Arial"/>
          <w:b/>
          <w:sz w:val="28"/>
          <w:szCs w:val="28"/>
          <w:lang w:eastAsia="en-GB"/>
        </w:rPr>
      </w:pPr>
    </w:p>
    <w:p w:rsidR="00D434AC" w:rsidRPr="00352068" w:rsidRDefault="00D434AC" w:rsidP="00D434AC">
      <w:pPr>
        <w:spacing w:after="0" w:line="240" w:lineRule="auto"/>
        <w:rPr>
          <w:rFonts w:ascii="Arial" w:eastAsia="Times New Roman" w:hAnsi="Arial" w:cs="Arial"/>
          <w:b/>
          <w:sz w:val="28"/>
          <w:szCs w:val="28"/>
          <w:lang w:eastAsia="en-GB"/>
        </w:rPr>
      </w:pPr>
      <w:r w:rsidRPr="00352068">
        <w:rPr>
          <w:rFonts w:ascii="Arial" w:eastAsia="Times New Roman" w:hAnsi="Arial" w:cs="Arial"/>
          <w:b/>
          <w:sz w:val="28"/>
          <w:szCs w:val="28"/>
          <w:lang w:eastAsia="en-GB"/>
        </w:rPr>
        <w:tab/>
        <w:t xml:space="preserve"> </w:t>
      </w:r>
    </w:p>
    <w:p w:rsidR="00207254" w:rsidRPr="005A7C40" w:rsidRDefault="005A7C40" w:rsidP="005A7C40">
      <w:pPr>
        <w:spacing w:after="0" w:line="240" w:lineRule="auto"/>
        <w:rPr>
          <w:rFonts w:ascii="Arial" w:eastAsia="Times New Roman" w:hAnsi="Arial" w:cs="Arial"/>
          <w:b/>
          <w:sz w:val="28"/>
          <w:szCs w:val="28"/>
          <w:lang w:eastAsia="en-GB"/>
        </w:rPr>
      </w:pPr>
      <w:r>
        <w:rPr>
          <w:rFonts w:ascii="Arial" w:eastAsia="Times New Roman" w:hAnsi="Arial" w:cs="Arial"/>
          <w:sz w:val="24"/>
          <w:szCs w:val="24"/>
          <w:lang w:eastAsia="en-GB"/>
        </w:rPr>
        <w:tab/>
      </w:r>
      <w:r w:rsidRPr="005A7C40">
        <w:rPr>
          <w:rFonts w:ascii="Arial" w:eastAsia="Times New Roman" w:hAnsi="Arial" w:cs="Arial"/>
          <w:b/>
          <w:sz w:val="28"/>
          <w:szCs w:val="28"/>
          <w:lang w:eastAsia="en-GB"/>
        </w:rPr>
        <w:t>At</w:t>
      </w:r>
    </w:p>
    <w:p w:rsidR="005A7C40" w:rsidRPr="005A7C40" w:rsidRDefault="005A7C40" w:rsidP="005A7C40">
      <w:pPr>
        <w:spacing w:after="0" w:line="240" w:lineRule="auto"/>
        <w:rPr>
          <w:rFonts w:ascii="Arial" w:eastAsia="Times New Roman" w:hAnsi="Arial" w:cs="Arial"/>
          <w:b/>
          <w:sz w:val="28"/>
          <w:szCs w:val="28"/>
          <w:lang w:eastAsia="en-GB"/>
        </w:rPr>
      </w:pPr>
    </w:p>
    <w:p w:rsidR="005A7C40" w:rsidRPr="005A7C40" w:rsidRDefault="005A7C40" w:rsidP="005A7C40">
      <w:pPr>
        <w:spacing w:after="0" w:line="240" w:lineRule="auto"/>
        <w:rPr>
          <w:rFonts w:ascii="Arial" w:eastAsia="Times New Roman" w:hAnsi="Arial" w:cs="Arial"/>
          <w:b/>
          <w:sz w:val="28"/>
          <w:szCs w:val="28"/>
          <w:lang w:eastAsia="en-GB"/>
        </w:rPr>
      </w:pPr>
      <w:r w:rsidRPr="005A7C40">
        <w:rPr>
          <w:rFonts w:ascii="Arial" w:eastAsia="Times New Roman" w:hAnsi="Arial" w:cs="Arial"/>
          <w:b/>
          <w:sz w:val="28"/>
          <w:szCs w:val="28"/>
          <w:lang w:eastAsia="en-GB"/>
        </w:rPr>
        <w:tab/>
        <w:t>University Bristol Hospitals NHS Foundation Trust</w:t>
      </w:r>
    </w:p>
    <w:p w:rsidR="00207254" w:rsidRPr="005A7C40" w:rsidRDefault="00207254" w:rsidP="00207254">
      <w:pPr>
        <w:spacing w:after="0" w:line="240" w:lineRule="auto"/>
        <w:ind w:left="2160" w:firstLine="720"/>
        <w:rPr>
          <w:rFonts w:ascii="Arial" w:eastAsia="Times New Roman" w:hAnsi="Arial" w:cs="Arial"/>
          <w:b/>
          <w:sz w:val="28"/>
          <w:szCs w:val="28"/>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r w:rsidRPr="00352068">
        <w:rPr>
          <w:rFonts w:ascii="Arial" w:eastAsia="Times New Roman" w:hAnsi="Arial" w:cs="Arial"/>
          <w:b/>
          <w:sz w:val="28"/>
          <w:szCs w:val="28"/>
          <w:lang w:eastAsia="en-GB"/>
        </w:rPr>
        <w:tab/>
      </w: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r w:rsidRPr="00352068">
        <w:rPr>
          <w:rFonts w:ascii="Arial" w:eastAsia="Times New Roman" w:hAnsi="Arial" w:cs="Arial"/>
          <w:b/>
          <w:sz w:val="28"/>
          <w:szCs w:val="28"/>
          <w:lang w:eastAsia="en-GB"/>
        </w:rPr>
        <w:tab/>
      </w:r>
      <w:r w:rsidR="005233A5">
        <w:rPr>
          <w:rFonts w:ascii="Arial" w:eastAsia="Times New Roman" w:hAnsi="Arial" w:cs="Arial"/>
          <w:b/>
          <w:sz w:val="28"/>
          <w:szCs w:val="28"/>
          <w:lang w:eastAsia="en-GB"/>
        </w:rPr>
        <w:t>12 July 2018</w:t>
      </w:r>
      <w:r w:rsidR="00352068">
        <w:rPr>
          <w:rFonts w:ascii="Arial" w:eastAsia="Times New Roman" w:hAnsi="Arial" w:cs="Arial"/>
          <w:b/>
          <w:sz w:val="28"/>
          <w:szCs w:val="28"/>
          <w:lang w:eastAsia="en-GB"/>
        </w:rPr>
        <w:t xml:space="preserve"> </w:t>
      </w: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i/>
          <w:sz w:val="24"/>
          <w:szCs w:val="24"/>
          <w:lang w:eastAsia="en-GB"/>
        </w:rPr>
      </w:pPr>
      <w:r w:rsidRPr="00352068">
        <w:rPr>
          <w:rFonts w:ascii="Arial" w:eastAsia="Times New Roman" w:hAnsi="Arial" w:cs="Arial"/>
          <w:b/>
          <w:sz w:val="28"/>
          <w:szCs w:val="28"/>
          <w:lang w:eastAsia="en-GB"/>
        </w:rPr>
        <w:tab/>
      </w:r>
      <w:r w:rsidRPr="00352068">
        <w:rPr>
          <w:rFonts w:ascii="Arial" w:eastAsia="Times New Roman" w:hAnsi="Arial" w:cs="Arial"/>
          <w:i/>
          <w:sz w:val="24"/>
          <w:szCs w:val="24"/>
          <w:lang w:eastAsia="en-GB"/>
        </w:rPr>
        <w:t xml:space="preserve">performed by Lin Denne, and </w:t>
      </w:r>
      <w:r w:rsidR="00B345AE" w:rsidRPr="00352068">
        <w:rPr>
          <w:rFonts w:ascii="Arial" w:eastAsia="Times New Roman" w:hAnsi="Arial" w:cs="Arial"/>
          <w:i/>
          <w:sz w:val="24"/>
          <w:szCs w:val="24"/>
          <w:lang w:eastAsia="en-GB"/>
        </w:rPr>
        <w:t xml:space="preserve"> </w:t>
      </w:r>
      <w:r w:rsidR="00023D20">
        <w:rPr>
          <w:rFonts w:ascii="Arial" w:eastAsia="Times New Roman" w:hAnsi="Arial" w:cs="Arial"/>
          <w:i/>
          <w:sz w:val="24"/>
          <w:szCs w:val="24"/>
          <w:lang w:eastAsia="en-GB"/>
        </w:rPr>
        <w:t xml:space="preserve">Dr </w:t>
      </w:r>
      <w:r w:rsidR="005233A5">
        <w:rPr>
          <w:rFonts w:ascii="Arial" w:eastAsia="Times New Roman" w:hAnsi="Arial" w:cs="Arial"/>
          <w:i/>
          <w:sz w:val="24"/>
          <w:szCs w:val="24"/>
          <w:lang w:eastAsia="en-GB"/>
        </w:rPr>
        <w:t>J Bentham</w:t>
      </w:r>
    </w:p>
    <w:p w:rsidR="00207254" w:rsidRPr="00352068" w:rsidRDefault="00207254" w:rsidP="00207254">
      <w:pPr>
        <w:spacing w:after="0" w:line="240" w:lineRule="auto"/>
        <w:rPr>
          <w:rFonts w:ascii="Arial" w:eastAsia="Times New Roman" w:hAnsi="Arial" w:cs="Arial"/>
          <w:i/>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E42646" w:rsidP="002072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207254" w:rsidRPr="00D45FD3" w:rsidRDefault="00207254" w:rsidP="00207254">
      <w:pPr>
        <w:spacing w:after="0" w:line="36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lastRenderedPageBreak/>
        <w:t>Summary</w:t>
      </w:r>
    </w:p>
    <w:p w:rsidR="00207254"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Prior to the Log Book Review, the combined data return to </w:t>
      </w:r>
      <w:r w:rsidR="00352068" w:rsidRPr="00D45FD3">
        <w:rPr>
          <w:rFonts w:ascii="Arial" w:eastAsia="Times New Roman" w:hAnsi="Arial" w:cs="Arial"/>
          <w:sz w:val="20"/>
          <w:szCs w:val="20"/>
          <w:lang w:eastAsia="en-GB"/>
        </w:rPr>
        <w:t>National Congenital Heart Disease Audit (NCHDA)</w:t>
      </w:r>
      <w:r w:rsidRPr="00D45FD3">
        <w:rPr>
          <w:rFonts w:ascii="Arial" w:eastAsia="Times New Roman" w:hAnsi="Arial" w:cs="Arial"/>
          <w:sz w:val="20"/>
          <w:szCs w:val="20"/>
          <w:lang w:eastAsia="en-GB"/>
        </w:rPr>
        <w:t xml:space="preserve"> from the Cardiac Directorate of Bristol Royal Children’s Hospital (</w:t>
      </w:r>
      <w:smartTag w:uri="urn:schemas-microsoft-com:office:smarttags" w:element="stockticker">
        <w:r w:rsidRPr="00D45FD3">
          <w:rPr>
            <w:rFonts w:ascii="Arial" w:eastAsia="Times New Roman" w:hAnsi="Arial" w:cs="Arial"/>
            <w:sz w:val="20"/>
            <w:szCs w:val="20"/>
            <w:lang w:eastAsia="en-GB"/>
          </w:rPr>
          <w:t>BRC</w:t>
        </w:r>
      </w:smartTag>
      <w:r w:rsidR="00597AA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and Bristol Royal Infirmary (BRI) indicates that </w:t>
      </w:r>
      <w:r w:rsidR="00E5710C">
        <w:rPr>
          <w:rFonts w:ascii="Arial" w:eastAsia="Times New Roman" w:hAnsi="Arial" w:cs="Arial"/>
          <w:sz w:val="20"/>
          <w:szCs w:val="20"/>
          <w:lang w:eastAsia="en-GB"/>
        </w:rPr>
        <w:t>1127</w:t>
      </w:r>
      <w:r w:rsidR="00400553"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procedures </w:t>
      </w:r>
      <w:r w:rsidR="00483873">
        <w:rPr>
          <w:rFonts w:ascii="Arial" w:eastAsia="Times New Roman" w:hAnsi="Arial" w:cs="Arial"/>
          <w:sz w:val="20"/>
          <w:szCs w:val="20"/>
          <w:lang w:eastAsia="en-GB"/>
        </w:rPr>
        <w:t>(616 Surgery, 240</w:t>
      </w:r>
      <w:r w:rsidR="00400553" w:rsidRPr="00D45FD3">
        <w:rPr>
          <w:rFonts w:ascii="Arial" w:eastAsia="Times New Roman" w:hAnsi="Arial" w:cs="Arial"/>
          <w:sz w:val="20"/>
          <w:szCs w:val="20"/>
          <w:lang w:eastAsia="en-GB"/>
        </w:rPr>
        <w:t xml:space="preserve"> Catheters, </w:t>
      </w:r>
      <w:r w:rsidR="00483873">
        <w:rPr>
          <w:rFonts w:ascii="Arial" w:eastAsia="Times New Roman" w:hAnsi="Arial" w:cs="Arial"/>
          <w:sz w:val="20"/>
          <w:szCs w:val="20"/>
          <w:lang w:eastAsia="en-GB"/>
        </w:rPr>
        <w:t>274</w:t>
      </w:r>
      <w:r w:rsidRPr="00D45FD3">
        <w:rPr>
          <w:rFonts w:ascii="Arial" w:eastAsia="Times New Roman" w:hAnsi="Arial" w:cs="Arial"/>
          <w:sz w:val="20"/>
          <w:szCs w:val="20"/>
          <w:lang w:eastAsia="en-GB"/>
        </w:rPr>
        <w:t xml:space="preserve"> others</w:t>
      </w:r>
      <w:r w:rsidR="00483873">
        <w:rPr>
          <w:rFonts w:ascii="Arial" w:eastAsia="Times New Roman" w:hAnsi="Arial" w:cs="Arial"/>
          <w:sz w:val="20"/>
          <w:szCs w:val="20"/>
          <w:lang w:eastAsia="en-GB"/>
        </w:rPr>
        <w:t>, 5</w:t>
      </w:r>
      <w:r w:rsidR="00352068" w:rsidRPr="00D45FD3">
        <w:rPr>
          <w:rFonts w:ascii="Arial" w:eastAsia="Times New Roman" w:hAnsi="Arial" w:cs="Arial"/>
          <w:sz w:val="20"/>
          <w:szCs w:val="20"/>
          <w:lang w:eastAsia="en-GB"/>
        </w:rPr>
        <w:t xml:space="preserve"> deaths</w:t>
      </w:r>
      <w:r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 xml:space="preserve">for the year </w:t>
      </w:r>
      <w:r w:rsidR="008634DD">
        <w:rPr>
          <w:rFonts w:ascii="Arial" w:eastAsia="Times New Roman" w:hAnsi="Arial" w:cs="Arial"/>
          <w:sz w:val="20"/>
          <w:szCs w:val="20"/>
          <w:lang w:eastAsia="en-GB"/>
        </w:rPr>
        <w:t>2017/2018</w:t>
      </w:r>
      <w:r w:rsidR="00400553"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 were undertaken</w:t>
      </w:r>
      <w:r w:rsidR="00E346B2" w:rsidRPr="00D45FD3">
        <w:rPr>
          <w:rFonts w:ascii="Arial" w:eastAsia="Times New Roman" w:hAnsi="Arial" w:cs="Arial"/>
          <w:sz w:val="20"/>
          <w:szCs w:val="20"/>
          <w:lang w:eastAsia="en-GB"/>
        </w:rPr>
        <w:t xml:space="preserve">.  </w:t>
      </w:r>
      <w:r w:rsidR="00B656FE" w:rsidRPr="00D45FD3">
        <w:rPr>
          <w:rFonts w:ascii="Arial" w:eastAsia="Times New Roman" w:hAnsi="Arial" w:cs="Arial"/>
          <w:sz w:val="20"/>
          <w:szCs w:val="20"/>
          <w:lang w:eastAsia="en-GB"/>
        </w:rPr>
        <w:t>These</w:t>
      </w:r>
      <w:r w:rsidRPr="00D45FD3">
        <w:rPr>
          <w:rFonts w:ascii="Arial" w:eastAsia="Times New Roman" w:hAnsi="Arial" w:cs="Arial"/>
          <w:sz w:val="20"/>
          <w:szCs w:val="20"/>
          <w:lang w:eastAsia="en-GB"/>
        </w:rPr>
        <w:t xml:space="preserve"> </w:t>
      </w:r>
      <w:r w:rsidR="00DF4DEB" w:rsidRPr="00D45FD3">
        <w:rPr>
          <w:rFonts w:ascii="Arial" w:eastAsia="Times New Roman" w:hAnsi="Arial" w:cs="Arial"/>
          <w:sz w:val="20"/>
          <w:szCs w:val="20"/>
          <w:lang w:eastAsia="en-GB"/>
        </w:rPr>
        <w:t>numbers</w:t>
      </w:r>
      <w:r w:rsidR="000A1321" w:rsidRPr="00D45FD3">
        <w:rPr>
          <w:rFonts w:ascii="Arial" w:eastAsia="Times New Roman" w:hAnsi="Arial" w:cs="Arial"/>
          <w:sz w:val="20"/>
          <w:szCs w:val="20"/>
          <w:lang w:eastAsia="en-GB"/>
        </w:rPr>
        <w:t xml:space="preserve"> include</w:t>
      </w:r>
      <w:r w:rsidRPr="00D45FD3">
        <w:rPr>
          <w:rFonts w:ascii="Arial" w:eastAsia="Times New Roman" w:hAnsi="Arial" w:cs="Arial"/>
          <w:sz w:val="20"/>
          <w:szCs w:val="20"/>
          <w:lang w:eastAsia="en-GB"/>
        </w:rPr>
        <w:t xml:space="preserve"> adult congenital procedures carried out at Bristol Royal Infirmary</w:t>
      </w:r>
      <w:r w:rsidR="008B03B4" w:rsidRPr="00D45FD3">
        <w:rPr>
          <w:rFonts w:ascii="Arial" w:eastAsia="Times New Roman" w:hAnsi="Arial" w:cs="Arial"/>
          <w:sz w:val="20"/>
          <w:szCs w:val="20"/>
          <w:lang w:eastAsia="en-GB"/>
        </w:rPr>
        <w:t xml:space="preserve"> (BRI)</w:t>
      </w:r>
      <w:r w:rsidRPr="00D45FD3">
        <w:rPr>
          <w:rFonts w:ascii="Arial" w:eastAsia="Times New Roman" w:hAnsi="Arial" w:cs="Arial"/>
          <w:sz w:val="20"/>
          <w:szCs w:val="20"/>
          <w:lang w:eastAsia="en-GB"/>
        </w:rPr>
        <w:t xml:space="preserve">.    </w:t>
      </w:r>
    </w:p>
    <w:p w:rsidR="001D6CA5" w:rsidRDefault="001D6CA5" w:rsidP="00207254">
      <w:pPr>
        <w:spacing w:after="0" w:line="360" w:lineRule="auto"/>
        <w:jc w:val="both"/>
        <w:rPr>
          <w:rFonts w:ascii="Arial" w:eastAsia="Times New Roman" w:hAnsi="Arial" w:cs="Arial"/>
          <w:sz w:val="20"/>
          <w:szCs w:val="20"/>
          <w:lang w:eastAsia="en-GB"/>
        </w:rPr>
      </w:pPr>
    </w:p>
    <w:p w:rsidR="001D6CA5" w:rsidRPr="00D45FD3" w:rsidRDefault="001D6CA5" w:rsidP="0020725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This validation visit has been funded by the University Hospitals Bristol NHS Foundation Trust.</w:t>
      </w:r>
      <w:r w:rsidR="00483873">
        <w:rPr>
          <w:rFonts w:ascii="Arial" w:eastAsia="Times New Roman" w:hAnsi="Arial" w:cs="Arial"/>
          <w:sz w:val="20"/>
          <w:szCs w:val="20"/>
          <w:lang w:eastAsia="en-GB"/>
        </w:rPr>
        <w:t xml:space="preserve">  Bristol Royal Childrens Hospital is part of the UHBristol NHS Foundation Trust.</w:t>
      </w:r>
    </w:p>
    <w:p w:rsidR="00207254" w:rsidRPr="00D45FD3" w:rsidRDefault="00207254" w:rsidP="00207254">
      <w:pPr>
        <w:spacing w:after="0" w:line="360" w:lineRule="auto"/>
        <w:jc w:val="both"/>
        <w:rPr>
          <w:rFonts w:ascii="Arial" w:eastAsia="Times New Roman" w:hAnsi="Arial" w:cs="Arial"/>
          <w:sz w:val="20"/>
          <w:szCs w:val="20"/>
          <w:lang w:eastAsia="en-GB"/>
        </w:rPr>
      </w:pPr>
    </w:p>
    <w:p w:rsidR="003E0203" w:rsidRPr="00D45FD3" w:rsidRDefault="00352068" w:rsidP="00207254">
      <w:pPr>
        <w:spacing w:after="0" w:line="360" w:lineRule="auto"/>
        <w:jc w:val="both"/>
        <w:rPr>
          <w:rFonts w:ascii="Arial" w:eastAsia="Times New Roman" w:hAnsi="Arial"/>
          <w:sz w:val="20"/>
          <w:szCs w:val="20"/>
        </w:rPr>
      </w:pPr>
      <w:r w:rsidRPr="00D45FD3">
        <w:rPr>
          <w:rFonts w:ascii="Arial" w:eastAsia="Times New Roman" w:hAnsi="Arial"/>
          <w:sz w:val="20"/>
          <w:szCs w:val="20"/>
        </w:rPr>
        <w:t xml:space="preserve">BRC </w:t>
      </w:r>
      <w:r w:rsidR="0055172E" w:rsidRPr="00D45FD3">
        <w:rPr>
          <w:rFonts w:ascii="Arial" w:eastAsia="Times New Roman" w:hAnsi="Arial"/>
          <w:sz w:val="20"/>
          <w:szCs w:val="20"/>
        </w:rPr>
        <w:t xml:space="preserve">created a new congenital cardiac information team during 2014 and this is detailed below. </w:t>
      </w:r>
    </w:p>
    <w:p w:rsidR="00207254" w:rsidRPr="00D45FD3" w:rsidRDefault="00207254" w:rsidP="00207254">
      <w:pPr>
        <w:spacing w:after="0" w:line="360" w:lineRule="auto"/>
        <w:jc w:val="both"/>
        <w:rPr>
          <w:rFonts w:ascii="Arial" w:eastAsia="Times New Roman" w:hAnsi="Arial" w:cs="Arial"/>
          <w:sz w:val="20"/>
          <w:szCs w:val="20"/>
          <w:lang w:eastAsia="en-GB"/>
        </w:rPr>
      </w:pPr>
    </w:p>
    <w:p w:rsidR="00ED64F7" w:rsidRPr="00D45FD3" w:rsidRDefault="00207254" w:rsidP="0015508E">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Since the implementation of HeartSuite in the cath-labs and theatres at Bristol Royal Children’s Hospital (</w:t>
      </w:r>
      <w:smartTag w:uri="urn:schemas-microsoft-com:office:smarttags" w:element="stockticker">
        <w:r w:rsidRPr="00D45FD3">
          <w:rPr>
            <w:rFonts w:ascii="Arial" w:eastAsia="Times New Roman" w:hAnsi="Arial" w:cs="Arial"/>
            <w:sz w:val="20"/>
            <w:szCs w:val="20"/>
            <w:lang w:eastAsia="en-GB"/>
          </w:rPr>
          <w:t>BRC</w:t>
        </w:r>
      </w:smartTag>
      <w:r w:rsidRPr="00D45FD3">
        <w:rPr>
          <w:rFonts w:ascii="Arial" w:eastAsia="Times New Roman" w:hAnsi="Arial" w:cs="Arial"/>
          <w:sz w:val="20"/>
          <w:szCs w:val="20"/>
          <w:lang w:eastAsia="en-GB"/>
        </w:rPr>
        <w:t>)</w:t>
      </w:r>
      <w:r w:rsidR="00DC52A4" w:rsidRPr="00D45FD3">
        <w:rPr>
          <w:rFonts w:ascii="Arial" w:eastAsia="Times New Roman" w:hAnsi="Arial" w:cs="Arial"/>
          <w:sz w:val="20"/>
          <w:szCs w:val="20"/>
          <w:lang w:eastAsia="en-GB"/>
        </w:rPr>
        <w:t xml:space="preserve"> and BRI</w:t>
      </w:r>
      <w:r w:rsidRPr="00D45FD3">
        <w:rPr>
          <w:rFonts w:ascii="Arial" w:eastAsia="Times New Roman" w:hAnsi="Arial" w:cs="Arial"/>
          <w:sz w:val="20"/>
          <w:szCs w:val="20"/>
          <w:lang w:eastAsia="en-GB"/>
        </w:rPr>
        <w:t xml:space="preserve"> in December 2003, real time data input by all clinicians is encouraged and is mostly undertaken.  </w:t>
      </w:r>
    </w:p>
    <w:p w:rsidR="004E0108" w:rsidRPr="00D45FD3" w:rsidRDefault="004E0108" w:rsidP="00207254">
      <w:pPr>
        <w:spacing w:after="0" w:line="360" w:lineRule="auto"/>
        <w:jc w:val="both"/>
        <w:rPr>
          <w:rFonts w:ascii="Arial" w:eastAsia="Times New Roman" w:hAnsi="Arial" w:cs="Arial"/>
          <w:b/>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b/>
          <w:sz w:val="20"/>
          <w:szCs w:val="20"/>
          <w:lang w:eastAsia="en-GB"/>
        </w:rPr>
        <w:t>Patient Consent for External Validation of Hospital Notes</w:t>
      </w: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Since </w:t>
      </w:r>
      <w:smartTag w:uri="urn:schemas-microsoft-com:office:smarttags" w:element="date">
        <w:smartTagPr>
          <w:attr w:name="Year" w:val="2007"/>
          <w:attr w:name="Day" w:val="1"/>
          <w:attr w:name="Month" w:val="4"/>
        </w:smartTagPr>
        <w:r w:rsidRPr="00D45FD3">
          <w:rPr>
            <w:rFonts w:ascii="Arial" w:eastAsia="Times New Roman" w:hAnsi="Arial" w:cs="Arial"/>
            <w:sz w:val="20"/>
            <w:szCs w:val="20"/>
            <w:lang w:eastAsia="en-GB"/>
          </w:rPr>
          <w:t>1 April 2007</w:t>
        </w:r>
      </w:smartTag>
      <w:r w:rsidRPr="00D45FD3">
        <w:rPr>
          <w:rFonts w:ascii="Arial" w:eastAsia="Times New Roman" w:hAnsi="Arial" w:cs="Arial"/>
          <w:sz w:val="20"/>
          <w:szCs w:val="20"/>
          <w:lang w:eastAsia="en-GB"/>
        </w:rPr>
        <w:t xml:space="preserve"> patient consent is required for external validation of hospital case notes.  </w:t>
      </w:r>
    </w:p>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B35D64" w:rsidP="00207254">
      <w:pPr>
        <w:spacing w:after="0" w:line="360" w:lineRule="auto"/>
        <w:jc w:val="both"/>
        <w:rPr>
          <w:rFonts w:ascii="Arial" w:eastAsia="Times New Roman" w:hAnsi="Arial" w:cs="Arial"/>
          <w:color w:val="FF0000"/>
          <w:sz w:val="20"/>
          <w:szCs w:val="20"/>
          <w:lang w:eastAsia="en-GB"/>
        </w:rPr>
      </w:pPr>
      <w:r w:rsidRPr="00D45FD3">
        <w:rPr>
          <w:rFonts w:ascii="Arial" w:eastAsia="Times New Roman" w:hAnsi="Arial" w:cs="Arial"/>
          <w:sz w:val="20"/>
          <w:szCs w:val="20"/>
          <w:lang w:eastAsia="en-GB"/>
        </w:rPr>
        <w:t>Since June 2012, t</w:t>
      </w:r>
      <w:r w:rsidR="00207254" w:rsidRPr="00D45FD3">
        <w:rPr>
          <w:rFonts w:ascii="Arial" w:eastAsia="Times New Roman" w:hAnsi="Arial" w:cs="Arial"/>
          <w:sz w:val="20"/>
          <w:szCs w:val="20"/>
          <w:lang w:eastAsia="en-GB"/>
        </w:rPr>
        <w:t>his consen</w:t>
      </w:r>
      <w:r w:rsidRPr="00D45FD3">
        <w:rPr>
          <w:rFonts w:ascii="Arial" w:eastAsia="Times New Roman" w:hAnsi="Arial" w:cs="Arial"/>
          <w:sz w:val="20"/>
          <w:szCs w:val="20"/>
          <w:lang w:eastAsia="en-GB"/>
        </w:rPr>
        <w:t>t is</w:t>
      </w:r>
      <w:r w:rsidR="0070119F" w:rsidRPr="00D45FD3">
        <w:rPr>
          <w:rFonts w:ascii="Arial" w:eastAsia="Times New Roman" w:hAnsi="Arial" w:cs="Arial"/>
          <w:sz w:val="20"/>
          <w:szCs w:val="20"/>
          <w:lang w:eastAsia="en-GB"/>
        </w:rPr>
        <w:t xml:space="preserve"> been incorporated into the Trustwide consent form and is either </w:t>
      </w:r>
      <w:r w:rsidR="00207254" w:rsidRPr="00D45FD3">
        <w:rPr>
          <w:rFonts w:ascii="Arial" w:eastAsia="Times New Roman" w:hAnsi="Arial" w:cs="Arial"/>
          <w:sz w:val="20"/>
          <w:szCs w:val="20"/>
          <w:lang w:eastAsia="en-GB"/>
        </w:rPr>
        <w:t>obtained at the pre admission clini</w:t>
      </w:r>
      <w:r w:rsidR="00917BBB" w:rsidRPr="00D45FD3">
        <w:rPr>
          <w:rFonts w:ascii="Arial" w:eastAsia="Times New Roman" w:hAnsi="Arial" w:cs="Arial"/>
          <w:sz w:val="20"/>
          <w:szCs w:val="20"/>
          <w:lang w:eastAsia="en-GB"/>
        </w:rPr>
        <w:t xml:space="preserve">c for elective patients </w:t>
      </w:r>
      <w:r w:rsidR="00D72D97" w:rsidRPr="00D45FD3">
        <w:rPr>
          <w:rFonts w:ascii="Arial" w:eastAsia="Times New Roman" w:hAnsi="Arial" w:cs="Arial"/>
          <w:sz w:val="20"/>
          <w:szCs w:val="20"/>
          <w:lang w:eastAsia="en-GB"/>
        </w:rPr>
        <w:t xml:space="preserve">or at the time of admission from </w:t>
      </w:r>
      <w:r w:rsidR="00597AAA" w:rsidRPr="00D45FD3">
        <w:rPr>
          <w:rFonts w:ascii="Arial" w:eastAsia="Times New Roman" w:hAnsi="Arial" w:cs="Arial"/>
          <w:sz w:val="20"/>
          <w:szCs w:val="20"/>
          <w:lang w:eastAsia="en-GB"/>
        </w:rPr>
        <w:t xml:space="preserve">congenital </w:t>
      </w:r>
      <w:r w:rsidR="00207254" w:rsidRPr="00D45FD3">
        <w:rPr>
          <w:rFonts w:ascii="Arial" w:eastAsia="Times New Roman" w:hAnsi="Arial" w:cs="Arial"/>
          <w:sz w:val="20"/>
          <w:szCs w:val="20"/>
          <w:lang w:eastAsia="en-GB"/>
        </w:rPr>
        <w:t>patients who undergo emergency or out of hours procedures</w:t>
      </w:r>
      <w:r w:rsidR="00207254" w:rsidRPr="00D45FD3">
        <w:rPr>
          <w:rFonts w:ascii="Arial" w:eastAsia="Times New Roman" w:hAnsi="Arial" w:cs="Arial"/>
          <w:color w:val="FF0000"/>
          <w:sz w:val="20"/>
          <w:szCs w:val="20"/>
          <w:lang w:eastAsia="en-GB"/>
        </w:rPr>
        <w:t xml:space="preserve">. </w:t>
      </w:r>
    </w:p>
    <w:p w:rsidR="00207254" w:rsidRPr="00D45FD3" w:rsidRDefault="00207254" w:rsidP="00207254">
      <w:pPr>
        <w:spacing w:after="0" w:line="360" w:lineRule="auto"/>
        <w:jc w:val="both"/>
        <w:rPr>
          <w:rFonts w:ascii="Arial" w:eastAsia="Times New Roman" w:hAnsi="Arial" w:cs="Arial"/>
          <w:i/>
          <w:sz w:val="20"/>
          <w:szCs w:val="20"/>
          <w:lang w:eastAsia="en-GB"/>
        </w:rPr>
      </w:pPr>
    </w:p>
    <w:p w:rsidR="00207254" w:rsidRPr="00D45FD3" w:rsidRDefault="00207254" w:rsidP="00207254">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t>Data Quality Indicator</w:t>
      </w:r>
      <w:r w:rsidR="00E41ADF" w:rsidRPr="00D45FD3">
        <w:rPr>
          <w:rFonts w:ascii="Arial" w:eastAsia="Times New Roman" w:hAnsi="Arial" w:cs="Arial"/>
          <w:b/>
          <w:sz w:val="20"/>
          <w:szCs w:val="20"/>
          <w:lang w:eastAsia="en-GB"/>
        </w:rPr>
        <w:t xml:space="preserve"> (DQI)</w:t>
      </w:r>
    </w:p>
    <w:p w:rsidR="00917BBB"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DQI for the Trust is calculated to be (with the previous year in parentheses)</w:t>
      </w:r>
      <w:r w:rsidR="000A1321" w:rsidRPr="00D45FD3">
        <w:rPr>
          <w:rFonts w:ascii="Arial" w:eastAsia="Times New Roman" w:hAnsi="Arial" w:cs="Arial"/>
          <w:sz w:val="20"/>
          <w:szCs w:val="20"/>
          <w:lang w:eastAsia="en-GB"/>
        </w:rPr>
        <w:t xml:space="preserve">   </w:t>
      </w:r>
      <w:r w:rsidR="008634DD">
        <w:rPr>
          <w:rFonts w:ascii="Arial" w:eastAsia="Times New Roman" w:hAnsi="Arial" w:cs="Arial"/>
          <w:b/>
          <w:sz w:val="20"/>
          <w:szCs w:val="20"/>
          <w:lang w:eastAsia="en-GB"/>
        </w:rPr>
        <w:t>9</w:t>
      </w:r>
      <w:r w:rsidR="00682DD6">
        <w:rPr>
          <w:rFonts w:ascii="Arial" w:eastAsia="Times New Roman" w:hAnsi="Arial" w:cs="Arial"/>
          <w:b/>
          <w:sz w:val="20"/>
          <w:szCs w:val="20"/>
          <w:lang w:eastAsia="en-GB"/>
        </w:rPr>
        <w:t>9</w:t>
      </w:r>
      <w:r w:rsidR="00DC52A4" w:rsidRPr="00D45FD3">
        <w:rPr>
          <w:rFonts w:ascii="Arial" w:eastAsia="Times New Roman" w:hAnsi="Arial" w:cs="Arial"/>
          <w:b/>
          <w:sz w:val="20"/>
          <w:szCs w:val="20"/>
          <w:lang w:eastAsia="en-GB"/>
        </w:rPr>
        <w:t xml:space="preserve">% </w:t>
      </w:r>
      <w:r w:rsidR="003D7914" w:rsidRPr="00D45FD3">
        <w:rPr>
          <w:rFonts w:ascii="Arial" w:eastAsia="Times New Roman" w:hAnsi="Arial" w:cs="Arial"/>
          <w:sz w:val="20"/>
          <w:szCs w:val="20"/>
          <w:lang w:eastAsia="en-GB"/>
        </w:rPr>
        <w:t>(</w:t>
      </w:r>
      <w:r w:rsidR="008634DD">
        <w:rPr>
          <w:rFonts w:ascii="Arial" w:eastAsia="Times New Roman" w:hAnsi="Arial" w:cs="Arial"/>
          <w:sz w:val="20"/>
          <w:szCs w:val="20"/>
          <w:lang w:eastAsia="en-GB"/>
        </w:rPr>
        <w:t xml:space="preserve">98.75, </w:t>
      </w:r>
      <w:r w:rsidR="00294733" w:rsidRPr="00D45FD3">
        <w:rPr>
          <w:rFonts w:ascii="Arial" w:eastAsia="Times New Roman" w:hAnsi="Arial" w:cs="Arial"/>
          <w:sz w:val="20"/>
          <w:szCs w:val="20"/>
          <w:lang w:eastAsia="en-GB"/>
        </w:rPr>
        <w:t xml:space="preserve">98.6, </w:t>
      </w:r>
      <w:r w:rsidR="008634DD">
        <w:rPr>
          <w:rFonts w:ascii="Arial" w:eastAsia="Times New Roman" w:hAnsi="Arial" w:cs="Arial"/>
          <w:sz w:val="20"/>
          <w:szCs w:val="20"/>
          <w:lang w:eastAsia="en-GB"/>
        </w:rPr>
        <w:t>94.25</w:t>
      </w:r>
      <w:r w:rsidR="000A1321" w:rsidRPr="00D45FD3">
        <w:rPr>
          <w:rFonts w:ascii="Arial" w:eastAsia="Times New Roman" w:hAnsi="Arial" w:cs="Arial"/>
          <w:sz w:val="20"/>
          <w:szCs w:val="20"/>
          <w:lang w:eastAsia="en-GB"/>
        </w:rPr>
        <w:t>)</w:t>
      </w:r>
      <w:r w:rsidR="00E346B2"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 with domain scores  Demographics </w:t>
      </w:r>
      <w:r w:rsidR="00682DD6">
        <w:rPr>
          <w:rFonts w:ascii="Arial" w:eastAsia="Times New Roman" w:hAnsi="Arial" w:cs="Arial"/>
          <w:sz w:val="20"/>
          <w:szCs w:val="20"/>
          <w:lang w:eastAsia="en-GB"/>
        </w:rPr>
        <w:t>1.0</w:t>
      </w:r>
      <w:r w:rsidR="006E5CEE" w:rsidRPr="00D45FD3">
        <w:rPr>
          <w:rFonts w:ascii="Arial" w:eastAsia="Times New Roman" w:hAnsi="Arial" w:cs="Arial"/>
          <w:sz w:val="20"/>
          <w:szCs w:val="20"/>
          <w:lang w:eastAsia="en-GB"/>
        </w:rPr>
        <w:t xml:space="preserve"> </w:t>
      </w:r>
      <w:r w:rsidR="003D7914" w:rsidRPr="00D45FD3">
        <w:rPr>
          <w:rFonts w:ascii="Arial" w:eastAsia="Times New Roman" w:hAnsi="Arial" w:cs="Arial"/>
          <w:sz w:val="20"/>
          <w:szCs w:val="20"/>
          <w:lang w:eastAsia="en-GB"/>
        </w:rPr>
        <w:t>(</w:t>
      </w:r>
      <w:r w:rsidR="00294733" w:rsidRPr="00D45FD3">
        <w:rPr>
          <w:rFonts w:ascii="Arial" w:eastAsia="Times New Roman" w:hAnsi="Arial" w:cs="Arial"/>
          <w:sz w:val="20"/>
          <w:szCs w:val="20"/>
          <w:lang w:eastAsia="en-GB"/>
        </w:rPr>
        <w:t xml:space="preserve">1.0, </w:t>
      </w:r>
      <w:r w:rsidR="00DC52A4" w:rsidRPr="00D45FD3">
        <w:rPr>
          <w:rFonts w:ascii="Arial" w:eastAsia="Times New Roman" w:hAnsi="Arial" w:cs="Arial"/>
          <w:sz w:val="20"/>
          <w:szCs w:val="20"/>
          <w:lang w:eastAsia="en-GB"/>
        </w:rPr>
        <w:t xml:space="preserve">1.0 </w:t>
      </w:r>
      <w:r w:rsidR="004D265B" w:rsidRPr="00D45FD3">
        <w:rPr>
          <w:rFonts w:ascii="Arial" w:eastAsia="Times New Roman" w:hAnsi="Arial" w:cs="Arial"/>
          <w:sz w:val="20"/>
          <w:szCs w:val="20"/>
          <w:lang w:eastAsia="en-GB"/>
        </w:rPr>
        <w:t>1.0</w:t>
      </w:r>
      <w:r w:rsidR="00892273" w:rsidRPr="00D45FD3">
        <w:rPr>
          <w:rFonts w:ascii="Arial" w:eastAsia="Times New Roman" w:hAnsi="Arial" w:cs="Arial"/>
          <w:sz w:val="20"/>
          <w:szCs w:val="20"/>
          <w:lang w:eastAsia="en-GB"/>
        </w:rPr>
        <w:t>)</w:t>
      </w:r>
      <w:r w:rsidR="000A1321"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Pre Procedure</w:t>
      </w:r>
      <w:r w:rsidR="003D7914" w:rsidRPr="00D45FD3">
        <w:rPr>
          <w:rFonts w:ascii="Arial" w:eastAsia="Times New Roman" w:hAnsi="Arial" w:cs="Arial"/>
          <w:sz w:val="20"/>
          <w:szCs w:val="20"/>
          <w:lang w:eastAsia="en-GB"/>
        </w:rPr>
        <w:t xml:space="preserve">  </w:t>
      </w:r>
      <w:r w:rsidR="006E5CEE" w:rsidRPr="00D45FD3">
        <w:rPr>
          <w:rFonts w:ascii="Arial" w:eastAsia="Times New Roman" w:hAnsi="Arial" w:cs="Arial"/>
          <w:sz w:val="20"/>
          <w:szCs w:val="20"/>
          <w:lang w:eastAsia="en-GB"/>
        </w:rPr>
        <w:t>.</w:t>
      </w:r>
      <w:r w:rsidR="00682DD6">
        <w:rPr>
          <w:rFonts w:ascii="Arial" w:eastAsia="Times New Roman" w:hAnsi="Arial" w:cs="Arial"/>
          <w:sz w:val="20"/>
          <w:szCs w:val="20"/>
          <w:lang w:eastAsia="en-GB"/>
        </w:rPr>
        <w:t>98</w:t>
      </w:r>
      <w:r w:rsidR="006E5CEE" w:rsidRPr="00D45FD3">
        <w:rPr>
          <w:rFonts w:ascii="Arial" w:eastAsia="Times New Roman" w:hAnsi="Arial" w:cs="Arial"/>
          <w:sz w:val="20"/>
          <w:szCs w:val="20"/>
          <w:lang w:eastAsia="en-GB"/>
        </w:rPr>
        <w:t xml:space="preserve"> </w:t>
      </w:r>
      <w:r w:rsidR="003D7914" w:rsidRPr="00D45FD3">
        <w:rPr>
          <w:rFonts w:ascii="Arial" w:eastAsia="Times New Roman" w:hAnsi="Arial" w:cs="Arial"/>
          <w:sz w:val="20"/>
          <w:szCs w:val="20"/>
          <w:lang w:eastAsia="en-GB"/>
        </w:rPr>
        <w:t>(</w:t>
      </w:r>
      <w:r w:rsidR="008634DD">
        <w:rPr>
          <w:rFonts w:ascii="Arial" w:eastAsia="Times New Roman" w:hAnsi="Arial" w:cs="Arial"/>
          <w:sz w:val="20"/>
          <w:szCs w:val="20"/>
          <w:lang w:eastAsia="en-GB"/>
        </w:rPr>
        <w:t xml:space="preserve">.99, </w:t>
      </w:r>
      <w:r w:rsidR="00294733" w:rsidRPr="00D45FD3">
        <w:rPr>
          <w:rFonts w:ascii="Arial" w:eastAsia="Times New Roman" w:hAnsi="Arial" w:cs="Arial"/>
          <w:sz w:val="20"/>
          <w:szCs w:val="20"/>
          <w:lang w:eastAsia="en-GB"/>
        </w:rPr>
        <w:t xml:space="preserve">.95, .95, </w:t>
      </w:r>
      <w:r w:rsidR="00DC52A4" w:rsidRPr="00D45FD3">
        <w:rPr>
          <w:rFonts w:ascii="Arial" w:eastAsia="Times New Roman" w:hAnsi="Arial" w:cs="Arial"/>
          <w:sz w:val="20"/>
          <w:szCs w:val="20"/>
          <w:lang w:eastAsia="en-GB"/>
        </w:rPr>
        <w:t>.85</w:t>
      </w:r>
      <w:r w:rsidR="00892273" w:rsidRPr="00D45FD3">
        <w:rPr>
          <w:rFonts w:ascii="Arial" w:eastAsia="Times New Roman" w:hAnsi="Arial" w:cs="Arial"/>
          <w:sz w:val="20"/>
          <w:szCs w:val="20"/>
          <w:lang w:eastAsia="en-GB"/>
        </w:rPr>
        <w:t>)</w:t>
      </w:r>
      <w:r w:rsidR="000A1321" w:rsidRPr="00D45FD3">
        <w:rPr>
          <w:rFonts w:ascii="Arial" w:eastAsia="Times New Roman" w:hAnsi="Arial" w:cs="Arial"/>
          <w:sz w:val="20"/>
          <w:szCs w:val="20"/>
          <w:lang w:eastAsia="en-GB"/>
        </w:rPr>
        <w:t xml:space="preserve"> </w:t>
      </w:r>
      <w:r w:rsidR="00CF40BC" w:rsidRPr="00D45FD3">
        <w:rPr>
          <w:rFonts w:ascii="Arial" w:eastAsia="Times New Roman" w:hAnsi="Arial" w:cs="Arial"/>
          <w:sz w:val="20"/>
          <w:szCs w:val="20"/>
          <w:lang w:eastAsia="en-GB"/>
        </w:rPr>
        <w:t xml:space="preserve"> Procedure</w:t>
      </w:r>
      <w:r w:rsidR="003D7914"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.9</w:t>
      </w:r>
      <w:r w:rsidR="00682DD6">
        <w:rPr>
          <w:rFonts w:ascii="Arial" w:eastAsia="Times New Roman" w:hAnsi="Arial" w:cs="Arial"/>
          <w:sz w:val="20"/>
          <w:szCs w:val="20"/>
          <w:lang w:eastAsia="en-GB"/>
        </w:rPr>
        <w:t>97</w:t>
      </w:r>
      <w:r w:rsidR="00CF40BC" w:rsidRPr="00D45FD3">
        <w:rPr>
          <w:rFonts w:ascii="Arial" w:eastAsia="Times New Roman" w:hAnsi="Arial" w:cs="Arial"/>
          <w:sz w:val="20"/>
          <w:szCs w:val="20"/>
          <w:lang w:eastAsia="en-GB"/>
        </w:rPr>
        <w:t xml:space="preserve"> </w:t>
      </w:r>
      <w:r w:rsidR="003D7914" w:rsidRPr="00D45FD3">
        <w:rPr>
          <w:rFonts w:ascii="Arial" w:eastAsia="Times New Roman" w:hAnsi="Arial" w:cs="Arial"/>
          <w:sz w:val="20"/>
          <w:szCs w:val="20"/>
          <w:lang w:eastAsia="en-GB"/>
        </w:rPr>
        <w:t>(</w:t>
      </w:r>
      <w:r w:rsidR="008634DD">
        <w:rPr>
          <w:rFonts w:ascii="Arial" w:eastAsia="Times New Roman" w:hAnsi="Arial" w:cs="Arial"/>
          <w:sz w:val="20"/>
          <w:szCs w:val="20"/>
          <w:lang w:eastAsia="en-GB"/>
        </w:rPr>
        <w:t xml:space="preserve">.98, </w:t>
      </w:r>
      <w:r w:rsidR="00294733" w:rsidRPr="00D45FD3">
        <w:rPr>
          <w:rFonts w:ascii="Arial" w:eastAsia="Times New Roman" w:hAnsi="Arial" w:cs="Arial"/>
          <w:sz w:val="20"/>
          <w:szCs w:val="20"/>
          <w:lang w:eastAsia="en-GB"/>
        </w:rPr>
        <w:t xml:space="preserve">.99, </w:t>
      </w:r>
      <w:r w:rsidR="008634DD">
        <w:rPr>
          <w:rFonts w:ascii="Arial" w:eastAsia="Times New Roman" w:hAnsi="Arial" w:cs="Arial"/>
          <w:sz w:val="20"/>
          <w:szCs w:val="20"/>
          <w:lang w:eastAsia="en-GB"/>
        </w:rPr>
        <w:t>.95</w:t>
      </w:r>
      <w:r w:rsidR="00892273" w:rsidRPr="00D45FD3">
        <w:rPr>
          <w:rFonts w:ascii="Arial" w:eastAsia="Times New Roman" w:hAnsi="Arial" w:cs="Arial"/>
          <w:sz w:val="20"/>
          <w:szCs w:val="20"/>
          <w:lang w:eastAsia="en-GB"/>
        </w:rPr>
        <w:t>)</w:t>
      </w:r>
      <w:r w:rsidR="0070119F" w:rsidRPr="00D45FD3">
        <w:rPr>
          <w:rFonts w:ascii="Arial" w:eastAsia="Times New Roman" w:hAnsi="Arial" w:cs="Arial"/>
          <w:sz w:val="20"/>
          <w:szCs w:val="20"/>
          <w:lang w:eastAsia="en-GB"/>
        </w:rPr>
        <w:t xml:space="preserve"> </w:t>
      </w:r>
      <w:r w:rsidR="00E346B2" w:rsidRPr="00D45FD3">
        <w:rPr>
          <w:rFonts w:ascii="Arial" w:eastAsia="Times New Roman" w:hAnsi="Arial" w:cs="Arial"/>
          <w:sz w:val="20"/>
          <w:szCs w:val="20"/>
          <w:lang w:eastAsia="en-GB"/>
        </w:rPr>
        <w:t xml:space="preserve"> </w:t>
      </w:r>
      <w:r w:rsidR="000A1321"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 and Outcome </w:t>
      </w:r>
      <w:r w:rsidR="003D7914"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w:t>
      </w:r>
      <w:r w:rsidR="008634DD">
        <w:rPr>
          <w:rFonts w:ascii="Arial" w:eastAsia="Times New Roman" w:hAnsi="Arial" w:cs="Arial"/>
          <w:sz w:val="20"/>
          <w:szCs w:val="20"/>
          <w:lang w:eastAsia="en-GB"/>
        </w:rPr>
        <w:t>9</w:t>
      </w:r>
      <w:r w:rsidR="00682DD6">
        <w:rPr>
          <w:rFonts w:ascii="Arial" w:eastAsia="Times New Roman" w:hAnsi="Arial" w:cs="Arial"/>
          <w:sz w:val="20"/>
          <w:szCs w:val="20"/>
          <w:lang w:eastAsia="en-GB"/>
        </w:rPr>
        <w:t>9</w:t>
      </w:r>
      <w:r w:rsidR="003D7914" w:rsidRPr="00D45FD3">
        <w:rPr>
          <w:rFonts w:ascii="Arial" w:eastAsia="Times New Roman" w:hAnsi="Arial" w:cs="Arial"/>
          <w:sz w:val="20"/>
          <w:szCs w:val="20"/>
          <w:lang w:eastAsia="en-GB"/>
        </w:rPr>
        <w:t xml:space="preserve"> (</w:t>
      </w:r>
      <w:r w:rsidR="008634DD">
        <w:rPr>
          <w:rFonts w:ascii="Arial" w:eastAsia="Times New Roman" w:hAnsi="Arial" w:cs="Arial"/>
          <w:sz w:val="20"/>
          <w:szCs w:val="20"/>
          <w:lang w:eastAsia="en-GB"/>
        </w:rPr>
        <w:t xml:space="preserve">.98, </w:t>
      </w:r>
      <w:r w:rsidR="00294733" w:rsidRPr="00D45FD3">
        <w:rPr>
          <w:rFonts w:ascii="Arial" w:eastAsia="Times New Roman" w:hAnsi="Arial" w:cs="Arial"/>
          <w:sz w:val="20"/>
          <w:szCs w:val="20"/>
          <w:lang w:eastAsia="en-GB"/>
        </w:rPr>
        <w:t xml:space="preserve">1.0, </w:t>
      </w:r>
      <w:r w:rsidR="00DC52A4" w:rsidRPr="00D45FD3">
        <w:rPr>
          <w:rFonts w:ascii="Arial" w:eastAsia="Times New Roman" w:hAnsi="Arial" w:cs="Arial"/>
          <w:sz w:val="20"/>
          <w:szCs w:val="20"/>
          <w:lang w:eastAsia="en-GB"/>
        </w:rPr>
        <w:t>.97</w:t>
      </w:r>
      <w:r w:rsidR="00892273" w:rsidRPr="00D45FD3">
        <w:rPr>
          <w:rFonts w:ascii="Arial" w:eastAsia="Times New Roman" w:hAnsi="Arial" w:cs="Arial"/>
          <w:sz w:val="20"/>
          <w:szCs w:val="20"/>
          <w:lang w:eastAsia="en-GB"/>
        </w:rPr>
        <w:t>)</w:t>
      </w:r>
      <w:r w:rsidR="0070119F" w:rsidRPr="00D45FD3">
        <w:rPr>
          <w:rFonts w:ascii="Arial" w:eastAsia="Times New Roman" w:hAnsi="Arial" w:cs="Arial"/>
          <w:sz w:val="20"/>
          <w:szCs w:val="20"/>
          <w:lang w:eastAsia="en-GB"/>
        </w:rPr>
        <w:t>.</w:t>
      </w:r>
    </w:p>
    <w:p w:rsidR="00917BBB" w:rsidRPr="00D45FD3" w:rsidRDefault="00917BBB" w:rsidP="00207254">
      <w:pPr>
        <w:spacing w:after="0" w:line="360" w:lineRule="auto"/>
        <w:jc w:val="both"/>
        <w:rPr>
          <w:rFonts w:ascii="Arial" w:eastAsia="Times New Roman" w:hAnsi="Arial" w:cs="Arial"/>
          <w:sz w:val="20"/>
          <w:szCs w:val="20"/>
          <w:lang w:eastAsia="en-GB"/>
        </w:rPr>
      </w:pPr>
    </w:p>
    <w:p w:rsidR="007D2215" w:rsidRPr="00D45FD3" w:rsidRDefault="00682DD6" w:rsidP="0020725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There were 11</w:t>
      </w:r>
      <w:r w:rsidR="00917BBB" w:rsidRPr="00D45FD3">
        <w:rPr>
          <w:rFonts w:ascii="Arial" w:eastAsia="Times New Roman" w:hAnsi="Arial" w:cs="Arial"/>
          <w:sz w:val="20"/>
          <w:szCs w:val="20"/>
          <w:lang w:eastAsia="en-GB"/>
        </w:rPr>
        <w:t xml:space="preserve"> error</w:t>
      </w:r>
      <w:r w:rsidR="00294733" w:rsidRPr="00D45FD3">
        <w:rPr>
          <w:rFonts w:ascii="Arial" w:eastAsia="Times New Roman" w:hAnsi="Arial" w:cs="Arial"/>
          <w:sz w:val="20"/>
          <w:szCs w:val="20"/>
          <w:lang w:eastAsia="en-GB"/>
        </w:rPr>
        <w:t>s</w:t>
      </w:r>
      <w:r>
        <w:rPr>
          <w:rFonts w:ascii="Arial" w:eastAsia="Times New Roman" w:hAnsi="Arial" w:cs="Arial"/>
          <w:sz w:val="20"/>
          <w:szCs w:val="20"/>
          <w:lang w:eastAsia="en-GB"/>
        </w:rPr>
        <w:t xml:space="preserve"> or omissions in a total of 1165</w:t>
      </w:r>
      <w:r w:rsidR="006E5CEE" w:rsidRPr="00D45FD3">
        <w:rPr>
          <w:rFonts w:ascii="Arial" w:eastAsia="Times New Roman" w:hAnsi="Arial" w:cs="Arial"/>
          <w:sz w:val="20"/>
          <w:szCs w:val="20"/>
          <w:lang w:eastAsia="en-GB"/>
        </w:rPr>
        <w:t xml:space="preserve"> </w:t>
      </w:r>
      <w:r w:rsidR="00917BBB" w:rsidRPr="00D45FD3">
        <w:rPr>
          <w:rFonts w:ascii="Arial" w:eastAsia="Times New Roman" w:hAnsi="Arial" w:cs="Arial"/>
          <w:sz w:val="20"/>
          <w:szCs w:val="20"/>
          <w:lang w:eastAsia="en-GB"/>
        </w:rPr>
        <w:t>variab</w:t>
      </w:r>
      <w:r w:rsidR="00C47255" w:rsidRPr="00D45FD3">
        <w:rPr>
          <w:rFonts w:ascii="Arial" w:eastAsia="Times New Roman" w:hAnsi="Arial" w:cs="Arial"/>
          <w:sz w:val="20"/>
          <w:szCs w:val="20"/>
          <w:lang w:eastAsia="en-GB"/>
        </w:rPr>
        <w:t xml:space="preserve">les across </w:t>
      </w:r>
      <w:r w:rsidR="00521771" w:rsidRPr="00D45FD3">
        <w:rPr>
          <w:rFonts w:ascii="Arial" w:eastAsia="Times New Roman" w:hAnsi="Arial" w:cs="Arial"/>
          <w:sz w:val="20"/>
          <w:szCs w:val="20"/>
          <w:lang w:eastAsia="en-GB"/>
        </w:rPr>
        <w:t xml:space="preserve">20 patients who underwent </w:t>
      </w:r>
      <w:r>
        <w:rPr>
          <w:rFonts w:ascii="Arial" w:eastAsia="Times New Roman" w:hAnsi="Arial" w:cs="Arial"/>
          <w:sz w:val="20"/>
          <w:szCs w:val="20"/>
          <w:lang w:eastAsia="en-GB"/>
        </w:rPr>
        <w:t>31</w:t>
      </w:r>
      <w:r w:rsidR="00521771" w:rsidRPr="00D45FD3">
        <w:rPr>
          <w:rFonts w:ascii="Arial" w:eastAsia="Times New Roman" w:hAnsi="Arial" w:cs="Arial"/>
          <w:sz w:val="20"/>
          <w:szCs w:val="20"/>
          <w:lang w:eastAsia="en-GB"/>
        </w:rPr>
        <w:t xml:space="preserve"> procedures</w:t>
      </w:r>
      <w:r>
        <w:rPr>
          <w:rFonts w:ascii="Arial" w:eastAsia="Times New Roman" w:hAnsi="Arial" w:cs="Arial"/>
          <w:sz w:val="20"/>
          <w:szCs w:val="20"/>
          <w:lang w:eastAsia="en-GB"/>
        </w:rPr>
        <w:t xml:space="preserve"> (17 catheter interventions, 14 operations).</w:t>
      </w:r>
    </w:p>
    <w:p w:rsidR="00521771" w:rsidRPr="00D45FD3" w:rsidRDefault="00521771" w:rsidP="00207254">
      <w:pPr>
        <w:spacing w:after="0" w:line="360" w:lineRule="auto"/>
        <w:jc w:val="both"/>
        <w:rPr>
          <w:rFonts w:ascii="Arial" w:eastAsia="Times New Roman" w:hAnsi="Arial" w:cs="Arial"/>
          <w:sz w:val="20"/>
          <w:szCs w:val="20"/>
          <w:lang w:eastAsia="en-GB"/>
        </w:rPr>
      </w:pPr>
    </w:p>
    <w:p w:rsidR="00207254"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As for the previous data validation cycle</w:t>
      </w:r>
      <w:r w:rsidR="000A1321" w:rsidRPr="00D45FD3">
        <w:rPr>
          <w:rFonts w:ascii="Arial" w:eastAsia="Times New Roman" w:hAnsi="Arial" w:cs="Arial"/>
          <w:sz w:val="20"/>
          <w:szCs w:val="20"/>
          <w:lang w:eastAsia="en-GB"/>
        </w:rPr>
        <w:t>s</w:t>
      </w:r>
      <w:r w:rsidRPr="00D45FD3">
        <w:rPr>
          <w:rFonts w:ascii="Arial" w:eastAsia="Times New Roman" w:hAnsi="Arial" w:cs="Arial"/>
          <w:sz w:val="20"/>
          <w:szCs w:val="20"/>
          <w:lang w:eastAsia="en-GB"/>
        </w:rPr>
        <w:t xml:space="preserve">, separate DQI scores are being calculated for both catheters and surgery.  A minimum number of 5 records are required in either group for this to be done and this was reached at </w:t>
      </w:r>
      <w:smartTag w:uri="urn:schemas-microsoft-com:office:smarttags" w:element="stockticker">
        <w:r w:rsidRPr="00D45FD3">
          <w:rPr>
            <w:rFonts w:ascii="Arial" w:eastAsia="Times New Roman" w:hAnsi="Arial" w:cs="Arial"/>
            <w:sz w:val="20"/>
            <w:szCs w:val="20"/>
            <w:lang w:eastAsia="en-GB"/>
          </w:rPr>
          <w:t>BRC</w:t>
        </w:r>
      </w:smartTag>
      <w:r w:rsidR="00D45FD3">
        <w:rPr>
          <w:rFonts w:ascii="Arial" w:eastAsia="Times New Roman" w:hAnsi="Arial" w:cs="Arial"/>
          <w:sz w:val="20"/>
          <w:szCs w:val="20"/>
          <w:lang w:eastAsia="en-GB"/>
        </w:rPr>
        <w:t xml:space="preserve">.  </w:t>
      </w:r>
      <w:r w:rsidR="00892273" w:rsidRPr="00D45FD3">
        <w:rPr>
          <w:rFonts w:ascii="Arial" w:eastAsia="Times New Roman" w:hAnsi="Arial" w:cs="Arial"/>
          <w:sz w:val="20"/>
          <w:szCs w:val="20"/>
          <w:lang w:eastAsia="en-GB"/>
        </w:rPr>
        <w:t>T</w:t>
      </w:r>
      <w:r w:rsidR="00D45FD3">
        <w:rPr>
          <w:rFonts w:ascii="Arial" w:eastAsia="Times New Roman" w:hAnsi="Arial" w:cs="Arial"/>
          <w:sz w:val="20"/>
          <w:szCs w:val="20"/>
          <w:lang w:eastAsia="en-GB"/>
        </w:rPr>
        <w:t>he DQI scores are:</w:t>
      </w:r>
    </w:p>
    <w:p w:rsidR="00D45FD3" w:rsidRPr="00D45FD3" w:rsidRDefault="00D45FD3" w:rsidP="00207254">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276"/>
        <w:gridCol w:w="1418"/>
      </w:tblGrid>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Year</w:t>
            </w:r>
          </w:p>
        </w:tc>
        <w:tc>
          <w:tcPr>
            <w:tcW w:w="1417" w:type="dxa"/>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Data Year Validated</w:t>
            </w:r>
          </w:p>
        </w:tc>
        <w:tc>
          <w:tcPr>
            <w:tcW w:w="1276" w:type="dxa"/>
            <w:shd w:val="clear" w:color="auto" w:fill="auto"/>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Surgery DQI</w:t>
            </w:r>
          </w:p>
        </w:tc>
        <w:tc>
          <w:tcPr>
            <w:tcW w:w="1418" w:type="dxa"/>
            <w:shd w:val="clear" w:color="auto" w:fill="auto"/>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Catheter DQI</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2009</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07/08</w:t>
            </w:r>
          </w:p>
        </w:tc>
        <w:tc>
          <w:tcPr>
            <w:tcW w:w="1276"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92.5%</w:t>
            </w:r>
          </w:p>
        </w:tc>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2010</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08/09</w:t>
            </w:r>
          </w:p>
        </w:tc>
        <w:tc>
          <w:tcPr>
            <w:tcW w:w="1276"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w:t>
            </w:r>
          </w:p>
        </w:tc>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95.75%</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2011</w:t>
            </w:r>
            <w:r w:rsidR="00B35D64" w:rsidRPr="00D45FD3">
              <w:rPr>
                <w:rFonts w:ascii="Arial" w:eastAsia="SimSun" w:hAnsi="Arial" w:cs="Arial"/>
                <w:sz w:val="20"/>
                <w:szCs w:val="20"/>
                <w:lang w:eastAsia="en-GB"/>
              </w:rPr>
              <w:t>(i)</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09/10</w:t>
            </w:r>
          </w:p>
        </w:tc>
        <w:tc>
          <w:tcPr>
            <w:tcW w:w="1276"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91.75%</w:t>
            </w:r>
          </w:p>
        </w:tc>
        <w:tc>
          <w:tcPr>
            <w:tcW w:w="1418"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96.75%</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2011</w:t>
            </w:r>
            <w:r w:rsidR="00B35D64" w:rsidRPr="00D45FD3">
              <w:rPr>
                <w:rFonts w:ascii="Arial" w:eastAsia="SimSun" w:hAnsi="Arial" w:cs="Arial"/>
                <w:sz w:val="20"/>
                <w:szCs w:val="20"/>
                <w:lang w:eastAsia="en-GB"/>
              </w:rPr>
              <w:t>(ii)</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10/11</w:t>
            </w:r>
          </w:p>
        </w:tc>
        <w:tc>
          <w:tcPr>
            <w:tcW w:w="1276"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92%</w:t>
            </w:r>
          </w:p>
        </w:tc>
        <w:tc>
          <w:tcPr>
            <w:tcW w:w="1418"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98.25%</w:t>
            </w:r>
          </w:p>
        </w:tc>
      </w:tr>
      <w:tr w:rsidR="00E346B2" w:rsidRPr="00D45FD3" w:rsidTr="006E4A19">
        <w:tc>
          <w:tcPr>
            <w:tcW w:w="1418" w:type="dxa"/>
            <w:shd w:val="clear" w:color="auto" w:fill="auto"/>
          </w:tcPr>
          <w:p w:rsidR="00E346B2" w:rsidRPr="00D45FD3" w:rsidRDefault="00E346B2"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2012</w:t>
            </w:r>
          </w:p>
        </w:tc>
        <w:tc>
          <w:tcPr>
            <w:tcW w:w="1417" w:type="dxa"/>
          </w:tcPr>
          <w:p w:rsidR="00E346B2" w:rsidRPr="00D45FD3" w:rsidRDefault="00E346B2"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11/12</w:t>
            </w:r>
          </w:p>
        </w:tc>
        <w:tc>
          <w:tcPr>
            <w:tcW w:w="1276" w:type="dxa"/>
            <w:shd w:val="clear" w:color="auto" w:fill="auto"/>
          </w:tcPr>
          <w:p w:rsidR="00E346B2" w:rsidRPr="00D45FD3" w:rsidRDefault="003A1F75"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91%</w:t>
            </w:r>
          </w:p>
        </w:tc>
        <w:tc>
          <w:tcPr>
            <w:tcW w:w="1418" w:type="dxa"/>
            <w:shd w:val="clear" w:color="auto" w:fill="auto"/>
          </w:tcPr>
          <w:p w:rsidR="00E346B2" w:rsidRPr="00D45FD3" w:rsidRDefault="003A1F75"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96.25%</w:t>
            </w:r>
          </w:p>
        </w:tc>
      </w:tr>
      <w:tr w:rsidR="0070119F" w:rsidRPr="00D45FD3" w:rsidTr="006E4A19">
        <w:tc>
          <w:tcPr>
            <w:tcW w:w="1418" w:type="dxa"/>
            <w:shd w:val="clear" w:color="auto" w:fill="auto"/>
          </w:tcPr>
          <w:p w:rsidR="0070119F" w:rsidRPr="00D45FD3" w:rsidRDefault="0070119F"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2013</w:t>
            </w:r>
          </w:p>
        </w:tc>
        <w:tc>
          <w:tcPr>
            <w:tcW w:w="1417" w:type="dxa"/>
          </w:tcPr>
          <w:p w:rsidR="0070119F" w:rsidRPr="00D45FD3" w:rsidRDefault="0070119F"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12/13</w:t>
            </w:r>
          </w:p>
        </w:tc>
        <w:tc>
          <w:tcPr>
            <w:tcW w:w="1276" w:type="dxa"/>
            <w:shd w:val="clear" w:color="auto" w:fill="auto"/>
          </w:tcPr>
          <w:p w:rsidR="0070119F" w:rsidRPr="00D45FD3" w:rsidRDefault="00A363A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87%</w:t>
            </w:r>
          </w:p>
        </w:tc>
        <w:tc>
          <w:tcPr>
            <w:tcW w:w="1418" w:type="dxa"/>
            <w:shd w:val="clear" w:color="auto" w:fill="auto"/>
          </w:tcPr>
          <w:p w:rsidR="0070119F" w:rsidRPr="00D45FD3" w:rsidRDefault="00A363A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96.5%</w:t>
            </w:r>
          </w:p>
        </w:tc>
      </w:tr>
      <w:tr w:rsidR="006E4A19" w:rsidRPr="00D45FD3" w:rsidTr="006E4A19">
        <w:tc>
          <w:tcPr>
            <w:tcW w:w="1418" w:type="dxa"/>
            <w:shd w:val="clear" w:color="auto" w:fill="auto"/>
          </w:tcPr>
          <w:p w:rsidR="006E4A19" w:rsidRPr="00D45FD3" w:rsidRDefault="006E4A19"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2014</w:t>
            </w:r>
          </w:p>
        </w:tc>
        <w:tc>
          <w:tcPr>
            <w:tcW w:w="1417" w:type="dxa"/>
          </w:tcPr>
          <w:p w:rsidR="006E4A19" w:rsidRPr="00D45FD3" w:rsidRDefault="006E4A19"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13/14</w:t>
            </w:r>
          </w:p>
        </w:tc>
        <w:tc>
          <w:tcPr>
            <w:tcW w:w="1276" w:type="dxa"/>
            <w:shd w:val="clear" w:color="auto" w:fill="auto"/>
          </w:tcPr>
          <w:p w:rsidR="006E4A19" w:rsidRPr="00D45FD3" w:rsidRDefault="0082111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98.25%</w:t>
            </w:r>
          </w:p>
        </w:tc>
        <w:tc>
          <w:tcPr>
            <w:tcW w:w="1418" w:type="dxa"/>
            <w:shd w:val="clear" w:color="auto" w:fill="auto"/>
          </w:tcPr>
          <w:p w:rsidR="006E4A19" w:rsidRPr="00D45FD3" w:rsidRDefault="0082111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93.25%</w:t>
            </w:r>
          </w:p>
        </w:tc>
      </w:tr>
      <w:tr w:rsidR="00B35D64" w:rsidRPr="00D45FD3" w:rsidTr="006E4A19">
        <w:tc>
          <w:tcPr>
            <w:tcW w:w="1418" w:type="dxa"/>
            <w:shd w:val="clear" w:color="auto" w:fill="auto"/>
          </w:tcPr>
          <w:p w:rsidR="00B35D64" w:rsidRPr="00D45FD3" w:rsidRDefault="00B35D64"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2015</w:t>
            </w:r>
          </w:p>
        </w:tc>
        <w:tc>
          <w:tcPr>
            <w:tcW w:w="1417" w:type="dxa"/>
          </w:tcPr>
          <w:p w:rsidR="00B35D64" w:rsidRPr="00D45FD3" w:rsidRDefault="00B35D64"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14/15</w:t>
            </w:r>
          </w:p>
        </w:tc>
        <w:tc>
          <w:tcPr>
            <w:tcW w:w="1276" w:type="dxa"/>
            <w:shd w:val="clear" w:color="auto" w:fill="auto"/>
          </w:tcPr>
          <w:p w:rsidR="00B35D64" w:rsidRPr="00D45FD3" w:rsidRDefault="00340866"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w:t>
            </w:r>
          </w:p>
        </w:tc>
        <w:tc>
          <w:tcPr>
            <w:tcW w:w="1418" w:type="dxa"/>
            <w:shd w:val="clear" w:color="auto" w:fill="auto"/>
          </w:tcPr>
          <w:p w:rsidR="00B35D64" w:rsidRPr="00D45FD3" w:rsidRDefault="00340866"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94%</w:t>
            </w:r>
          </w:p>
        </w:tc>
      </w:tr>
      <w:tr w:rsidR="000C73DE" w:rsidRPr="00D45FD3" w:rsidTr="006E4A19">
        <w:tc>
          <w:tcPr>
            <w:tcW w:w="1418" w:type="dxa"/>
            <w:shd w:val="clear" w:color="auto" w:fill="auto"/>
          </w:tcPr>
          <w:p w:rsidR="000C73DE" w:rsidRPr="00D45FD3" w:rsidRDefault="000C73D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2016</w:t>
            </w:r>
          </w:p>
        </w:tc>
        <w:tc>
          <w:tcPr>
            <w:tcW w:w="1417" w:type="dxa"/>
          </w:tcPr>
          <w:p w:rsidR="000C73DE" w:rsidRPr="00D45FD3" w:rsidRDefault="000C73D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15/16</w:t>
            </w:r>
          </w:p>
        </w:tc>
        <w:tc>
          <w:tcPr>
            <w:tcW w:w="1276" w:type="dxa"/>
            <w:shd w:val="clear" w:color="auto" w:fill="auto"/>
          </w:tcPr>
          <w:p w:rsidR="000C73DE" w:rsidRPr="00D45FD3" w:rsidRDefault="006E5CE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99.25%</w:t>
            </w:r>
          </w:p>
        </w:tc>
        <w:tc>
          <w:tcPr>
            <w:tcW w:w="1418" w:type="dxa"/>
            <w:shd w:val="clear" w:color="auto" w:fill="auto"/>
          </w:tcPr>
          <w:p w:rsidR="000C73DE" w:rsidRPr="00D45FD3" w:rsidRDefault="006E5CE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98.25</w:t>
            </w:r>
          </w:p>
        </w:tc>
      </w:tr>
      <w:tr w:rsidR="00294733" w:rsidRPr="00D45FD3" w:rsidTr="006E4A19">
        <w:tc>
          <w:tcPr>
            <w:tcW w:w="1418" w:type="dxa"/>
            <w:shd w:val="clear" w:color="auto" w:fill="auto"/>
          </w:tcPr>
          <w:p w:rsidR="00294733" w:rsidRPr="00D45FD3" w:rsidRDefault="0029473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2017</w:t>
            </w:r>
          </w:p>
        </w:tc>
        <w:tc>
          <w:tcPr>
            <w:tcW w:w="1417" w:type="dxa"/>
          </w:tcPr>
          <w:p w:rsidR="00294733" w:rsidRPr="00D45FD3" w:rsidRDefault="0029473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16/17</w:t>
            </w:r>
          </w:p>
        </w:tc>
        <w:tc>
          <w:tcPr>
            <w:tcW w:w="1276" w:type="dxa"/>
            <w:shd w:val="clear" w:color="auto" w:fill="auto"/>
          </w:tcPr>
          <w:p w:rsidR="00294733" w:rsidRPr="00D45FD3" w:rsidRDefault="0052177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99.25%</w:t>
            </w:r>
          </w:p>
        </w:tc>
        <w:tc>
          <w:tcPr>
            <w:tcW w:w="1418" w:type="dxa"/>
            <w:shd w:val="clear" w:color="auto" w:fill="auto"/>
          </w:tcPr>
          <w:p w:rsidR="00294733" w:rsidRPr="00D45FD3" w:rsidRDefault="0052177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w:t>
            </w:r>
          </w:p>
        </w:tc>
      </w:tr>
      <w:tr w:rsidR="008634DD" w:rsidRPr="00D45FD3" w:rsidTr="006E4A19">
        <w:tc>
          <w:tcPr>
            <w:tcW w:w="1418" w:type="dxa"/>
            <w:shd w:val="clear" w:color="auto" w:fill="auto"/>
          </w:tcPr>
          <w:p w:rsidR="008634DD" w:rsidRPr="00D45FD3" w:rsidRDefault="008634DD" w:rsidP="00207254">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2018</w:t>
            </w:r>
          </w:p>
        </w:tc>
        <w:tc>
          <w:tcPr>
            <w:tcW w:w="1417" w:type="dxa"/>
          </w:tcPr>
          <w:p w:rsidR="008634DD" w:rsidRPr="00D45FD3" w:rsidRDefault="008634DD" w:rsidP="00207254">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17/18</w:t>
            </w:r>
          </w:p>
        </w:tc>
        <w:tc>
          <w:tcPr>
            <w:tcW w:w="1276" w:type="dxa"/>
            <w:shd w:val="clear" w:color="auto" w:fill="auto"/>
          </w:tcPr>
          <w:p w:rsidR="008634DD" w:rsidRPr="00D45FD3" w:rsidRDefault="00682DD6" w:rsidP="00207254">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99.25%</w:t>
            </w:r>
          </w:p>
        </w:tc>
        <w:tc>
          <w:tcPr>
            <w:tcW w:w="1418" w:type="dxa"/>
            <w:shd w:val="clear" w:color="auto" w:fill="auto"/>
          </w:tcPr>
          <w:p w:rsidR="008634DD" w:rsidRPr="00D45FD3" w:rsidRDefault="00682DD6" w:rsidP="00207254">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99%</w:t>
            </w:r>
          </w:p>
        </w:tc>
      </w:tr>
    </w:tbl>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The body of this report is drawn from answers given on the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pre visit questionnaire and from discussions on the day of the visit. </w:t>
      </w:r>
    </w:p>
    <w:p w:rsidR="00207254" w:rsidRPr="00D45FD3" w:rsidRDefault="00207254" w:rsidP="00207254">
      <w:pPr>
        <w:spacing w:after="0" w:line="240" w:lineRule="auto"/>
        <w:rPr>
          <w:rFonts w:ascii="Arial" w:eastAsia="Times New Roman" w:hAnsi="Arial" w:cs="Arial"/>
          <w:sz w:val="20"/>
          <w:szCs w:val="20"/>
          <w:lang w:eastAsia="en-GB"/>
        </w:rPr>
      </w:pPr>
    </w:p>
    <w:p w:rsidR="00CF40BC" w:rsidRDefault="008634DD" w:rsidP="00CF40BC">
      <w:pPr>
        <w:spacing w:after="0" w:line="36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Actions undertaken since 2017</w:t>
      </w:r>
      <w:r w:rsidR="00CF40BC" w:rsidRPr="00D45FD3">
        <w:rPr>
          <w:rFonts w:ascii="Arial" w:eastAsia="Times New Roman" w:hAnsi="Arial" w:cs="Arial"/>
          <w:b/>
          <w:sz w:val="20"/>
          <w:szCs w:val="20"/>
          <w:lang w:eastAsia="en-GB"/>
        </w:rPr>
        <w:t xml:space="preserve"> Validation Visit </w:t>
      </w:r>
    </w:p>
    <w:p w:rsidR="008C026E" w:rsidRPr="008C026E" w:rsidRDefault="008C026E" w:rsidP="008C026E">
      <w:pPr>
        <w:spacing w:after="0" w:line="240" w:lineRule="auto"/>
        <w:rPr>
          <w:rFonts w:ascii="Arial" w:eastAsia="Times New Roman" w:hAnsi="Arial"/>
          <w:sz w:val="20"/>
          <w:szCs w:val="20"/>
        </w:rPr>
      </w:pPr>
    </w:p>
    <w:p w:rsidR="008C026E" w:rsidRPr="008C026E" w:rsidRDefault="008C026E" w:rsidP="008C026E">
      <w:pPr>
        <w:spacing w:after="0" w:line="240" w:lineRule="auto"/>
        <w:rPr>
          <w:rFonts w:ascii="Arial" w:eastAsia="Times New Roman" w:hAnsi="Arial"/>
          <w:sz w:val="20"/>
          <w:szCs w:val="20"/>
        </w:rPr>
      </w:pPr>
      <w:r w:rsidRPr="008C026E">
        <w:rPr>
          <w:rFonts w:ascii="Arial" w:eastAsia="Times New Roman" w:hAnsi="Arial"/>
          <w:sz w:val="20"/>
          <w:szCs w:val="20"/>
        </w:rPr>
        <w:t xml:space="preserve">5 out of 6 recommendations made by NICOR have been fully implemented. </w:t>
      </w:r>
    </w:p>
    <w:p w:rsidR="008C026E" w:rsidRPr="008C026E" w:rsidRDefault="008C026E" w:rsidP="008C026E">
      <w:pPr>
        <w:spacing w:after="0" w:line="240" w:lineRule="auto"/>
        <w:ind w:left="720"/>
        <w:rPr>
          <w:rFonts w:ascii="Arial" w:eastAsia="Times New Roman" w:hAnsi="Arial"/>
          <w:sz w:val="20"/>
          <w:szCs w:val="20"/>
        </w:rPr>
      </w:pPr>
    </w:p>
    <w:p w:rsidR="008C026E" w:rsidRPr="008C026E" w:rsidRDefault="008C026E" w:rsidP="008C026E">
      <w:pPr>
        <w:numPr>
          <w:ilvl w:val="0"/>
          <w:numId w:val="42"/>
        </w:numPr>
        <w:spacing w:after="0" w:line="360" w:lineRule="auto"/>
        <w:ind w:left="714" w:hanging="357"/>
        <w:rPr>
          <w:rFonts w:ascii="Arial" w:eastAsia="Times New Roman" w:hAnsi="Arial"/>
          <w:sz w:val="20"/>
          <w:szCs w:val="20"/>
        </w:rPr>
      </w:pPr>
      <w:r w:rsidRPr="008C026E">
        <w:rPr>
          <w:rFonts w:ascii="Arial" w:eastAsia="Times New Roman" w:hAnsi="Arial"/>
          <w:sz w:val="20"/>
          <w:szCs w:val="20"/>
        </w:rPr>
        <w:t xml:space="preserve">The data collection SOPs are still in place for both the paediatric and ACHD services. They are normally reviewed on an annual basis. A separate SOP has been developed for the fetal service which is currently being finalised. </w:t>
      </w:r>
    </w:p>
    <w:p w:rsidR="008C026E" w:rsidRPr="008C026E" w:rsidRDefault="008C026E" w:rsidP="008C026E">
      <w:pPr>
        <w:spacing w:after="0" w:line="240" w:lineRule="auto"/>
        <w:rPr>
          <w:rFonts w:ascii="Arial" w:eastAsia="Times New Roman" w:hAnsi="Arial"/>
          <w:sz w:val="20"/>
          <w:szCs w:val="20"/>
        </w:rPr>
      </w:pPr>
    </w:p>
    <w:p w:rsidR="008C026E" w:rsidRPr="008C026E" w:rsidRDefault="008C026E" w:rsidP="008C026E">
      <w:pPr>
        <w:numPr>
          <w:ilvl w:val="0"/>
          <w:numId w:val="42"/>
        </w:numPr>
        <w:spacing w:after="0" w:line="360" w:lineRule="auto"/>
        <w:ind w:left="714" w:hanging="357"/>
        <w:rPr>
          <w:rFonts w:ascii="Arial" w:eastAsia="Times New Roman" w:hAnsi="Arial"/>
          <w:sz w:val="20"/>
          <w:szCs w:val="20"/>
        </w:rPr>
      </w:pPr>
      <w:r>
        <w:rPr>
          <w:rFonts w:ascii="Arial" w:eastAsia="Times New Roman" w:hAnsi="Arial"/>
          <w:sz w:val="20"/>
          <w:szCs w:val="20"/>
        </w:rPr>
        <w:t>A</w:t>
      </w:r>
      <w:r w:rsidRPr="008C026E">
        <w:rPr>
          <w:rFonts w:ascii="Arial" w:eastAsia="Times New Roman" w:hAnsi="Arial"/>
          <w:sz w:val="20"/>
          <w:szCs w:val="20"/>
        </w:rPr>
        <w:t xml:space="preserve">greement from ACHD Theatres </w:t>
      </w:r>
      <w:r>
        <w:rPr>
          <w:rFonts w:ascii="Arial" w:eastAsia="Times New Roman" w:hAnsi="Arial"/>
          <w:sz w:val="20"/>
          <w:szCs w:val="20"/>
        </w:rPr>
        <w:t xml:space="preserve">has been achieved </w:t>
      </w:r>
      <w:r w:rsidRPr="008C026E">
        <w:rPr>
          <w:rFonts w:ascii="Arial" w:eastAsia="Times New Roman" w:hAnsi="Arial"/>
          <w:sz w:val="20"/>
          <w:szCs w:val="20"/>
        </w:rPr>
        <w:t xml:space="preserve">to mark ACHD procedures with coloured dots in order to make them </w:t>
      </w:r>
      <w:r>
        <w:rPr>
          <w:rFonts w:ascii="Arial" w:eastAsia="Times New Roman" w:hAnsi="Arial"/>
          <w:sz w:val="20"/>
          <w:szCs w:val="20"/>
        </w:rPr>
        <w:t xml:space="preserve">more </w:t>
      </w:r>
      <w:r w:rsidRPr="008C026E">
        <w:rPr>
          <w:rFonts w:ascii="Arial" w:eastAsia="Times New Roman" w:hAnsi="Arial"/>
          <w:sz w:val="20"/>
          <w:szCs w:val="20"/>
        </w:rPr>
        <w:t>easily identifiable.</w:t>
      </w:r>
    </w:p>
    <w:p w:rsidR="008C026E" w:rsidRPr="008C026E" w:rsidRDefault="008C026E" w:rsidP="008C026E">
      <w:pPr>
        <w:spacing w:after="0" w:line="240" w:lineRule="auto"/>
        <w:ind w:left="720"/>
        <w:rPr>
          <w:rFonts w:ascii="Arial" w:eastAsia="Times New Roman" w:hAnsi="Arial"/>
          <w:sz w:val="20"/>
          <w:szCs w:val="20"/>
        </w:rPr>
      </w:pPr>
    </w:p>
    <w:p w:rsidR="008C026E" w:rsidRPr="008C026E" w:rsidRDefault="008C026E" w:rsidP="008C026E">
      <w:pPr>
        <w:numPr>
          <w:ilvl w:val="0"/>
          <w:numId w:val="42"/>
        </w:numPr>
        <w:spacing w:after="0" w:line="360" w:lineRule="auto"/>
        <w:ind w:left="714" w:hanging="357"/>
        <w:rPr>
          <w:rFonts w:ascii="Arial" w:eastAsia="Times New Roman" w:hAnsi="Arial"/>
          <w:sz w:val="20"/>
          <w:szCs w:val="20"/>
        </w:rPr>
      </w:pPr>
      <w:r>
        <w:rPr>
          <w:rFonts w:ascii="Arial" w:eastAsia="Times New Roman" w:hAnsi="Arial"/>
          <w:sz w:val="20"/>
          <w:szCs w:val="20"/>
        </w:rPr>
        <w:t xml:space="preserve">The </w:t>
      </w:r>
      <w:r w:rsidRPr="008C026E">
        <w:rPr>
          <w:rFonts w:ascii="Arial" w:eastAsia="Times New Roman" w:hAnsi="Arial"/>
          <w:sz w:val="20"/>
          <w:szCs w:val="20"/>
        </w:rPr>
        <w:t>CARDDAS system</w:t>
      </w:r>
      <w:r>
        <w:rPr>
          <w:rFonts w:ascii="Arial" w:eastAsia="Times New Roman" w:hAnsi="Arial"/>
          <w:sz w:val="20"/>
          <w:szCs w:val="20"/>
        </w:rPr>
        <w:t xml:space="preserve"> information in the catheter laboratories </w:t>
      </w:r>
      <w:r w:rsidRPr="008C026E">
        <w:rPr>
          <w:rFonts w:ascii="Arial" w:eastAsia="Times New Roman" w:hAnsi="Arial"/>
          <w:sz w:val="20"/>
          <w:szCs w:val="20"/>
        </w:rPr>
        <w:t>has been replaced by the new system CCW which holds much more detai</w:t>
      </w:r>
      <w:r>
        <w:rPr>
          <w:rFonts w:ascii="Arial" w:eastAsia="Times New Roman" w:hAnsi="Arial"/>
          <w:sz w:val="20"/>
          <w:szCs w:val="20"/>
        </w:rPr>
        <w:t xml:space="preserve">led lists of ICD10, OPCS and AEPC </w:t>
      </w:r>
      <w:r w:rsidRPr="008C026E">
        <w:rPr>
          <w:rFonts w:ascii="Arial" w:eastAsia="Times New Roman" w:hAnsi="Arial"/>
          <w:sz w:val="20"/>
          <w:szCs w:val="20"/>
        </w:rPr>
        <w:t xml:space="preserve"> coding. This system will continue to be used as the electronic log of all ACHD cardiac catheter procedures. The Cardiac Data Team continue to liaise with the ACHD clinicians regarding the distinction of congenital and inherited cases as per ACHD SOP for data collection.</w:t>
      </w:r>
    </w:p>
    <w:p w:rsidR="008C026E" w:rsidRPr="008C026E" w:rsidRDefault="008C026E" w:rsidP="008C026E">
      <w:pPr>
        <w:spacing w:after="0" w:line="240" w:lineRule="auto"/>
        <w:ind w:left="720"/>
        <w:rPr>
          <w:rFonts w:ascii="Arial" w:eastAsia="Times New Roman" w:hAnsi="Arial"/>
          <w:sz w:val="20"/>
          <w:szCs w:val="20"/>
        </w:rPr>
      </w:pPr>
    </w:p>
    <w:p w:rsidR="008C026E" w:rsidRPr="008C026E" w:rsidRDefault="008C026E" w:rsidP="008C026E">
      <w:pPr>
        <w:numPr>
          <w:ilvl w:val="0"/>
          <w:numId w:val="42"/>
        </w:numPr>
        <w:spacing w:after="0" w:line="360" w:lineRule="auto"/>
        <w:ind w:left="714" w:hanging="357"/>
        <w:rPr>
          <w:rFonts w:ascii="Arial" w:eastAsia="Times New Roman" w:hAnsi="Arial"/>
          <w:sz w:val="20"/>
          <w:szCs w:val="20"/>
        </w:rPr>
      </w:pPr>
      <w:r w:rsidRPr="008C026E">
        <w:rPr>
          <w:rFonts w:ascii="Arial" w:eastAsia="Times New Roman" w:hAnsi="Arial"/>
          <w:sz w:val="20"/>
          <w:szCs w:val="20"/>
        </w:rPr>
        <w:t>The two key members of the Cardiac Data Team are trained to produce the VLAD graphs using PRAiS method.</w:t>
      </w:r>
    </w:p>
    <w:p w:rsidR="008C026E" w:rsidRPr="008C026E" w:rsidRDefault="008C026E" w:rsidP="008C026E">
      <w:pPr>
        <w:spacing w:after="0" w:line="240" w:lineRule="auto"/>
        <w:rPr>
          <w:rFonts w:ascii="Arial" w:eastAsia="Times New Roman" w:hAnsi="Arial"/>
          <w:sz w:val="20"/>
          <w:szCs w:val="20"/>
        </w:rPr>
      </w:pPr>
    </w:p>
    <w:p w:rsidR="008C026E" w:rsidRPr="008C026E" w:rsidRDefault="00977824" w:rsidP="00977824">
      <w:pPr>
        <w:numPr>
          <w:ilvl w:val="0"/>
          <w:numId w:val="42"/>
        </w:numPr>
        <w:spacing w:after="0" w:line="360" w:lineRule="auto"/>
        <w:ind w:left="714" w:hanging="357"/>
        <w:rPr>
          <w:rFonts w:ascii="Arial" w:eastAsia="Times New Roman" w:hAnsi="Arial"/>
          <w:sz w:val="20"/>
          <w:szCs w:val="20"/>
        </w:rPr>
      </w:pPr>
      <w:r>
        <w:rPr>
          <w:rFonts w:ascii="Arial" w:eastAsia="Times New Roman" w:hAnsi="Arial"/>
          <w:sz w:val="20"/>
          <w:szCs w:val="20"/>
        </w:rPr>
        <w:t>T</w:t>
      </w:r>
      <w:r w:rsidR="008C026E" w:rsidRPr="008C026E">
        <w:rPr>
          <w:rFonts w:ascii="Arial" w:eastAsia="Times New Roman" w:hAnsi="Arial"/>
          <w:sz w:val="20"/>
          <w:szCs w:val="20"/>
        </w:rPr>
        <w:t xml:space="preserve">raining </w:t>
      </w:r>
      <w:r>
        <w:rPr>
          <w:rFonts w:ascii="Arial" w:eastAsia="Times New Roman" w:hAnsi="Arial"/>
          <w:sz w:val="20"/>
          <w:szCs w:val="20"/>
        </w:rPr>
        <w:t xml:space="preserve">in information capture is </w:t>
      </w:r>
      <w:r w:rsidR="008C026E" w:rsidRPr="008C026E">
        <w:rPr>
          <w:rFonts w:ascii="Arial" w:eastAsia="Times New Roman" w:hAnsi="Arial"/>
          <w:sz w:val="20"/>
          <w:szCs w:val="20"/>
        </w:rPr>
        <w:t>custom made for each staff group and covers all the steps required in order to follow the data collection SOP. The Cardiac Data Manager is now in charge of the training programme which is being reviewed and improved several times a year whenever there is a change is NCHDA dataset, change of software or a change in internal processes. Whenever changes take place, existing staff are also offered refresher training sessions. Detailed step-by-step guidance documents and shorter bullet point reminders are handed out to all new and existing members of staff and displayed in clinical areas where NCHDA data is entered into HeartSuite. This is an ongoing process and will be continued on a permanent basis.</w:t>
      </w:r>
    </w:p>
    <w:p w:rsidR="008C026E" w:rsidRPr="008C026E" w:rsidRDefault="008C026E" w:rsidP="008C026E">
      <w:pPr>
        <w:spacing w:after="0" w:line="240" w:lineRule="auto"/>
        <w:ind w:left="720"/>
        <w:rPr>
          <w:rFonts w:ascii="Arial" w:eastAsia="Times New Roman" w:hAnsi="Arial"/>
          <w:sz w:val="20"/>
          <w:szCs w:val="20"/>
        </w:rPr>
      </w:pPr>
    </w:p>
    <w:p w:rsidR="008C026E" w:rsidRPr="008C026E" w:rsidRDefault="00B83B3F" w:rsidP="00B83B3F">
      <w:pPr>
        <w:spacing w:after="0" w:line="360" w:lineRule="auto"/>
        <w:rPr>
          <w:rFonts w:ascii="Arial" w:eastAsia="Times New Roman" w:hAnsi="Arial"/>
          <w:sz w:val="20"/>
          <w:szCs w:val="20"/>
        </w:rPr>
      </w:pPr>
      <w:r>
        <w:rPr>
          <w:rFonts w:ascii="Arial" w:eastAsia="Times New Roman" w:hAnsi="Arial"/>
          <w:sz w:val="20"/>
          <w:szCs w:val="20"/>
          <w:u w:val="single"/>
        </w:rPr>
        <w:t>Changes in the Congenital Cardiac Information</w:t>
      </w:r>
      <w:r w:rsidR="008C026E" w:rsidRPr="008C026E">
        <w:rPr>
          <w:rFonts w:ascii="Arial" w:eastAsia="Times New Roman" w:hAnsi="Arial"/>
          <w:sz w:val="20"/>
          <w:szCs w:val="20"/>
          <w:u w:val="single"/>
        </w:rPr>
        <w:t xml:space="preserve"> Team</w:t>
      </w:r>
      <w:r>
        <w:rPr>
          <w:rFonts w:ascii="Arial" w:eastAsia="Times New Roman" w:hAnsi="Arial"/>
          <w:sz w:val="20"/>
          <w:szCs w:val="20"/>
          <w:u w:val="single"/>
        </w:rPr>
        <w:t xml:space="preserve"> at Bristol</w:t>
      </w:r>
      <w:r w:rsidR="008C026E" w:rsidRPr="008C026E">
        <w:rPr>
          <w:rFonts w:ascii="Arial" w:eastAsia="Times New Roman" w:hAnsi="Arial"/>
          <w:sz w:val="20"/>
          <w:szCs w:val="20"/>
        </w:rPr>
        <w:t>:</w:t>
      </w:r>
    </w:p>
    <w:p w:rsidR="008C026E" w:rsidRPr="008C026E" w:rsidRDefault="008C026E" w:rsidP="00B83B3F">
      <w:pPr>
        <w:spacing w:after="0" w:line="360" w:lineRule="auto"/>
        <w:rPr>
          <w:rFonts w:ascii="Arial" w:eastAsia="Times New Roman" w:hAnsi="Arial"/>
          <w:sz w:val="20"/>
          <w:szCs w:val="20"/>
        </w:rPr>
      </w:pPr>
    </w:p>
    <w:p w:rsidR="008C026E" w:rsidRPr="008C026E" w:rsidRDefault="008C026E" w:rsidP="00B83B3F">
      <w:pPr>
        <w:spacing w:after="0" w:line="360" w:lineRule="auto"/>
        <w:rPr>
          <w:rFonts w:ascii="Arial" w:eastAsia="Times New Roman" w:hAnsi="Arial"/>
          <w:sz w:val="20"/>
          <w:szCs w:val="20"/>
        </w:rPr>
      </w:pPr>
      <w:r w:rsidRPr="008C026E">
        <w:rPr>
          <w:rFonts w:ascii="Arial" w:eastAsia="Times New Roman" w:hAnsi="Arial"/>
          <w:sz w:val="20"/>
          <w:szCs w:val="20"/>
        </w:rPr>
        <w:t>Within the Cardiac Data Team the role of Assistant Data Manager was restructured into Cardiac Data Manager with the increase in banding from band 4 to band 5 with the</w:t>
      </w:r>
      <w:r w:rsidR="00E5710C">
        <w:rPr>
          <w:rFonts w:ascii="Arial" w:eastAsia="Times New Roman" w:hAnsi="Arial"/>
          <w:sz w:val="20"/>
          <w:szCs w:val="20"/>
        </w:rPr>
        <w:t xml:space="preserve"> reduction of hours from 1.0 WTE </w:t>
      </w:r>
      <w:r w:rsidRPr="008C026E">
        <w:rPr>
          <w:rFonts w:ascii="Arial" w:eastAsia="Times New Roman" w:hAnsi="Arial"/>
          <w:sz w:val="20"/>
          <w:szCs w:val="20"/>
        </w:rPr>
        <w:t xml:space="preserve"> </w:t>
      </w:r>
      <w:r w:rsidR="00E5710C">
        <w:rPr>
          <w:rFonts w:ascii="Arial" w:eastAsia="Times New Roman" w:hAnsi="Arial"/>
          <w:sz w:val="20"/>
          <w:szCs w:val="20"/>
        </w:rPr>
        <w:t>to 0.7 WTE</w:t>
      </w:r>
      <w:r w:rsidRPr="008C026E">
        <w:rPr>
          <w:rFonts w:ascii="Arial" w:eastAsia="Times New Roman" w:hAnsi="Arial"/>
          <w:sz w:val="20"/>
          <w:szCs w:val="20"/>
        </w:rPr>
        <w:t>. This was done in order to reflect the level of skill required to do this role and to meet the requirements of the NCHDA data submissions. As a result, the Cardiac Data Team now has the following members:</w:t>
      </w:r>
    </w:p>
    <w:p w:rsidR="008C026E" w:rsidRPr="008C026E" w:rsidRDefault="008C026E" w:rsidP="00B83B3F">
      <w:pPr>
        <w:spacing w:after="0" w:line="360" w:lineRule="auto"/>
        <w:rPr>
          <w:rFonts w:ascii="Arial" w:eastAsia="Times New Roman" w:hAnsi="Arial"/>
          <w:sz w:val="20"/>
          <w:szCs w:val="20"/>
        </w:rPr>
      </w:pPr>
    </w:p>
    <w:p w:rsidR="008C026E" w:rsidRPr="008C026E" w:rsidRDefault="008C026E" w:rsidP="00B83B3F">
      <w:pPr>
        <w:numPr>
          <w:ilvl w:val="0"/>
          <w:numId w:val="47"/>
        </w:numPr>
        <w:spacing w:after="0" w:line="360" w:lineRule="auto"/>
        <w:rPr>
          <w:rFonts w:ascii="Arial" w:eastAsia="Times New Roman" w:hAnsi="Arial"/>
          <w:sz w:val="20"/>
          <w:szCs w:val="20"/>
        </w:rPr>
      </w:pPr>
      <w:r w:rsidRPr="008C026E">
        <w:rPr>
          <w:rFonts w:ascii="Arial" w:eastAsia="Times New Roman" w:hAnsi="Arial"/>
          <w:sz w:val="20"/>
          <w:szCs w:val="20"/>
        </w:rPr>
        <w:t>Information Analyst &amp; Clin</w:t>
      </w:r>
      <w:r w:rsidR="00E5710C">
        <w:rPr>
          <w:rFonts w:ascii="Arial" w:eastAsia="Times New Roman" w:hAnsi="Arial"/>
          <w:sz w:val="20"/>
          <w:szCs w:val="20"/>
        </w:rPr>
        <w:t xml:space="preserve">ical Data Manager band 6 </w:t>
      </w:r>
      <w:r w:rsidR="00BB5E9B">
        <w:rPr>
          <w:rFonts w:ascii="Arial" w:eastAsia="Times New Roman" w:hAnsi="Arial"/>
          <w:sz w:val="20"/>
          <w:szCs w:val="20"/>
        </w:rPr>
        <w:t>(0.66</w:t>
      </w:r>
      <w:r w:rsidR="00E5710C">
        <w:rPr>
          <w:rFonts w:ascii="Arial" w:eastAsia="Times New Roman" w:hAnsi="Arial"/>
          <w:sz w:val="20"/>
          <w:szCs w:val="20"/>
        </w:rPr>
        <w:t xml:space="preserve"> WTE</w:t>
      </w:r>
      <w:r w:rsidRPr="008C026E">
        <w:rPr>
          <w:rFonts w:ascii="Arial" w:eastAsia="Times New Roman" w:hAnsi="Arial"/>
          <w:sz w:val="20"/>
          <w:szCs w:val="20"/>
        </w:rPr>
        <w:t>)</w:t>
      </w:r>
    </w:p>
    <w:p w:rsidR="008C026E" w:rsidRPr="008C026E" w:rsidRDefault="00BB5E9B" w:rsidP="00B83B3F">
      <w:pPr>
        <w:numPr>
          <w:ilvl w:val="0"/>
          <w:numId w:val="47"/>
        </w:numPr>
        <w:spacing w:after="0" w:line="360" w:lineRule="auto"/>
        <w:rPr>
          <w:rFonts w:ascii="Arial" w:eastAsia="Times New Roman" w:hAnsi="Arial"/>
          <w:sz w:val="20"/>
          <w:szCs w:val="20"/>
        </w:rPr>
      </w:pPr>
      <w:r>
        <w:rPr>
          <w:rFonts w:ascii="Arial" w:eastAsia="Times New Roman" w:hAnsi="Arial"/>
          <w:sz w:val="20"/>
          <w:szCs w:val="20"/>
        </w:rPr>
        <w:t>Cardiac Data Manager band 5 (0.8</w:t>
      </w:r>
      <w:r w:rsidR="00E5710C">
        <w:rPr>
          <w:rFonts w:ascii="Arial" w:eastAsia="Times New Roman" w:hAnsi="Arial"/>
          <w:sz w:val="20"/>
          <w:szCs w:val="20"/>
        </w:rPr>
        <w:t xml:space="preserve"> WTE</w:t>
      </w:r>
      <w:r w:rsidR="008C026E" w:rsidRPr="008C026E">
        <w:rPr>
          <w:rFonts w:ascii="Arial" w:eastAsia="Times New Roman" w:hAnsi="Arial"/>
          <w:sz w:val="20"/>
          <w:szCs w:val="20"/>
        </w:rPr>
        <w:t>)</w:t>
      </w:r>
    </w:p>
    <w:p w:rsidR="008C026E" w:rsidRPr="008C026E" w:rsidRDefault="008C026E" w:rsidP="00B83B3F">
      <w:pPr>
        <w:numPr>
          <w:ilvl w:val="0"/>
          <w:numId w:val="47"/>
        </w:numPr>
        <w:spacing w:after="0" w:line="360" w:lineRule="auto"/>
        <w:rPr>
          <w:rFonts w:ascii="Arial" w:eastAsia="Times New Roman" w:hAnsi="Arial"/>
          <w:sz w:val="20"/>
          <w:szCs w:val="20"/>
        </w:rPr>
      </w:pPr>
      <w:r w:rsidRPr="008C026E">
        <w:rPr>
          <w:rFonts w:ascii="Arial" w:eastAsia="Times New Roman" w:hAnsi="Arial"/>
          <w:sz w:val="20"/>
          <w:szCs w:val="20"/>
        </w:rPr>
        <w:t>Assis</w:t>
      </w:r>
      <w:r w:rsidR="00BB5E9B">
        <w:rPr>
          <w:rFonts w:ascii="Arial" w:eastAsia="Times New Roman" w:hAnsi="Arial"/>
          <w:sz w:val="20"/>
          <w:szCs w:val="20"/>
        </w:rPr>
        <w:t>tant Data Manager band 4 (0.4</w:t>
      </w:r>
      <w:r w:rsidR="00E5710C">
        <w:rPr>
          <w:rFonts w:ascii="Arial" w:eastAsia="Times New Roman" w:hAnsi="Arial"/>
          <w:sz w:val="20"/>
          <w:szCs w:val="20"/>
        </w:rPr>
        <w:t xml:space="preserve"> WTE</w:t>
      </w:r>
      <w:r w:rsidRPr="008C026E">
        <w:rPr>
          <w:rFonts w:ascii="Arial" w:eastAsia="Times New Roman" w:hAnsi="Arial"/>
          <w:sz w:val="20"/>
          <w:szCs w:val="20"/>
        </w:rPr>
        <w:t>)</w:t>
      </w:r>
    </w:p>
    <w:p w:rsidR="008C026E" w:rsidRPr="008C026E" w:rsidRDefault="008C026E" w:rsidP="00B83B3F">
      <w:pPr>
        <w:numPr>
          <w:ilvl w:val="0"/>
          <w:numId w:val="47"/>
        </w:numPr>
        <w:spacing w:after="0" w:line="360" w:lineRule="auto"/>
        <w:rPr>
          <w:rFonts w:ascii="Arial" w:eastAsia="Times New Roman" w:hAnsi="Arial"/>
          <w:sz w:val="20"/>
          <w:szCs w:val="20"/>
        </w:rPr>
      </w:pPr>
      <w:r w:rsidRPr="008C026E">
        <w:rPr>
          <w:rFonts w:ascii="Arial" w:eastAsia="Times New Roman" w:hAnsi="Arial"/>
          <w:sz w:val="20"/>
          <w:szCs w:val="20"/>
        </w:rPr>
        <w:t>Cardiac Data Qual</w:t>
      </w:r>
      <w:r w:rsidR="00BB5E9B">
        <w:rPr>
          <w:rFonts w:ascii="Arial" w:eastAsia="Times New Roman" w:hAnsi="Arial"/>
          <w:sz w:val="20"/>
          <w:szCs w:val="20"/>
        </w:rPr>
        <w:t>ity and Audit Nurse band 5 (0.3</w:t>
      </w:r>
      <w:r w:rsidR="00E5710C">
        <w:rPr>
          <w:rFonts w:ascii="Arial" w:eastAsia="Times New Roman" w:hAnsi="Arial"/>
          <w:sz w:val="20"/>
          <w:szCs w:val="20"/>
        </w:rPr>
        <w:t xml:space="preserve"> WTE</w:t>
      </w:r>
      <w:r w:rsidRPr="008C026E">
        <w:rPr>
          <w:rFonts w:ascii="Arial" w:eastAsia="Times New Roman" w:hAnsi="Arial"/>
          <w:sz w:val="20"/>
          <w:szCs w:val="20"/>
        </w:rPr>
        <w:t>)</w:t>
      </w:r>
    </w:p>
    <w:p w:rsidR="008C026E" w:rsidRPr="008C026E" w:rsidRDefault="008C026E" w:rsidP="00B83B3F">
      <w:pPr>
        <w:spacing w:after="0" w:line="360" w:lineRule="auto"/>
        <w:rPr>
          <w:rFonts w:ascii="Arial" w:eastAsia="Times New Roman" w:hAnsi="Arial"/>
          <w:sz w:val="20"/>
          <w:szCs w:val="20"/>
        </w:rPr>
      </w:pPr>
    </w:p>
    <w:p w:rsidR="008C026E" w:rsidRPr="008C026E" w:rsidRDefault="008C026E" w:rsidP="00B83B3F">
      <w:pPr>
        <w:spacing w:after="0" w:line="360" w:lineRule="auto"/>
        <w:rPr>
          <w:rFonts w:ascii="Arial" w:eastAsia="Times New Roman" w:hAnsi="Arial"/>
          <w:sz w:val="20"/>
          <w:szCs w:val="20"/>
        </w:rPr>
      </w:pPr>
      <w:r w:rsidRPr="008C026E">
        <w:rPr>
          <w:rFonts w:ascii="Arial" w:eastAsia="Times New Roman" w:hAnsi="Arial"/>
          <w:sz w:val="20"/>
          <w:szCs w:val="20"/>
        </w:rPr>
        <w:t>As a result there are 4 members in the Cardiac Data Team making up 2.2 whole time equivalents</w:t>
      </w:r>
      <w:r w:rsidR="00483873">
        <w:rPr>
          <w:rFonts w:ascii="Arial" w:eastAsia="Times New Roman" w:hAnsi="Arial"/>
          <w:sz w:val="20"/>
          <w:szCs w:val="20"/>
        </w:rPr>
        <w:t xml:space="preserve"> (WTE)</w:t>
      </w:r>
      <w:r w:rsidRPr="008C026E">
        <w:rPr>
          <w:rFonts w:ascii="Arial" w:eastAsia="Times New Roman" w:hAnsi="Arial"/>
          <w:sz w:val="20"/>
          <w:szCs w:val="20"/>
        </w:rPr>
        <w:t>.</w:t>
      </w:r>
    </w:p>
    <w:p w:rsidR="008C026E" w:rsidRPr="008C026E" w:rsidRDefault="008C026E" w:rsidP="00B83B3F">
      <w:pPr>
        <w:spacing w:after="0" w:line="360" w:lineRule="auto"/>
        <w:rPr>
          <w:rFonts w:ascii="Arial" w:eastAsia="Times New Roman" w:hAnsi="Arial"/>
          <w:sz w:val="20"/>
          <w:szCs w:val="20"/>
        </w:rPr>
      </w:pPr>
    </w:p>
    <w:p w:rsidR="008C026E" w:rsidRPr="008C026E" w:rsidRDefault="008C026E" w:rsidP="000D40EE">
      <w:pPr>
        <w:spacing w:after="0" w:line="360" w:lineRule="auto"/>
        <w:rPr>
          <w:rFonts w:ascii="Arial" w:eastAsia="Times New Roman" w:hAnsi="Arial"/>
          <w:sz w:val="20"/>
          <w:szCs w:val="20"/>
        </w:rPr>
      </w:pPr>
      <w:r w:rsidRPr="008C026E">
        <w:rPr>
          <w:rFonts w:ascii="Arial" w:eastAsia="Times New Roman" w:hAnsi="Arial"/>
          <w:sz w:val="20"/>
          <w:szCs w:val="20"/>
          <w:u w:val="single"/>
        </w:rPr>
        <w:t>Changes in UHBristol</w:t>
      </w:r>
      <w:r w:rsidR="000D40EE">
        <w:rPr>
          <w:rFonts w:ascii="Arial" w:eastAsia="Times New Roman" w:hAnsi="Arial"/>
          <w:sz w:val="20"/>
          <w:szCs w:val="20"/>
        </w:rPr>
        <w:t>:</w:t>
      </w:r>
    </w:p>
    <w:p w:rsidR="008C026E" w:rsidRPr="00483873" w:rsidRDefault="008C026E" w:rsidP="00CF40BC">
      <w:pPr>
        <w:spacing w:after="0" w:line="360" w:lineRule="auto"/>
        <w:jc w:val="both"/>
        <w:rPr>
          <w:rFonts w:ascii="Arial" w:eastAsia="Times New Roman" w:hAnsi="Arial"/>
          <w:sz w:val="20"/>
          <w:szCs w:val="20"/>
        </w:rPr>
      </w:pPr>
      <w:r w:rsidRPr="008C026E">
        <w:rPr>
          <w:rFonts w:ascii="Arial" w:eastAsia="Times New Roman" w:hAnsi="Arial"/>
          <w:sz w:val="20"/>
          <w:szCs w:val="20"/>
        </w:rPr>
        <w:t>U</w:t>
      </w:r>
      <w:r w:rsidR="00E5710C">
        <w:rPr>
          <w:rFonts w:ascii="Arial" w:eastAsia="Times New Roman" w:hAnsi="Arial"/>
          <w:sz w:val="20"/>
          <w:szCs w:val="20"/>
        </w:rPr>
        <w:t xml:space="preserve">niversity </w:t>
      </w:r>
      <w:r w:rsidRPr="008C026E">
        <w:rPr>
          <w:rFonts w:ascii="Arial" w:eastAsia="Times New Roman" w:hAnsi="Arial"/>
          <w:sz w:val="20"/>
          <w:szCs w:val="20"/>
        </w:rPr>
        <w:t>H</w:t>
      </w:r>
      <w:r w:rsidR="00E5710C">
        <w:rPr>
          <w:rFonts w:ascii="Arial" w:eastAsia="Times New Roman" w:hAnsi="Arial"/>
          <w:sz w:val="20"/>
          <w:szCs w:val="20"/>
        </w:rPr>
        <w:t xml:space="preserve">ospitals </w:t>
      </w:r>
      <w:r w:rsidRPr="008C026E">
        <w:rPr>
          <w:rFonts w:ascii="Arial" w:eastAsia="Times New Roman" w:hAnsi="Arial"/>
          <w:sz w:val="20"/>
          <w:szCs w:val="20"/>
        </w:rPr>
        <w:t xml:space="preserve">Bristol Trust is still in the process of moving towards ‘paper light’ record keeping for all hospitals. This involves having a paper copy of patient’s notes only during an in-patient admission or an outpatient appointment. On discharge or completion of the appointment the patient’s notes are immediately scanned onto an electronic patient record system ‘Evolve’. The process of scanning all historical patient notes has been nearly completed for the paediatric congenital cardiac service. In </w:t>
      </w:r>
      <w:r w:rsidR="00483873">
        <w:rPr>
          <w:rFonts w:ascii="Arial" w:eastAsia="Times New Roman" w:hAnsi="Arial"/>
          <w:sz w:val="20"/>
          <w:szCs w:val="20"/>
        </w:rPr>
        <w:t xml:space="preserve">the </w:t>
      </w:r>
      <w:r w:rsidRPr="008C026E">
        <w:rPr>
          <w:rFonts w:ascii="Arial" w:eastAsia="Times New Roman" w:hAnsi="Arial"/>
          <w:sz w:val="20"/>
          <w:szCs w:val="20"/>
        </w:rPr>
        <w:t>B</w:t>
      </w:r>
      <w:r w:rsidR="00483873">
        <w:rPr>
          <w:rFonts w:ascii="Arial" w:eastAsia="Times New Roman" w:hAnsi="Arial"/>
          <w:sz w:val="20"/>
          <w:szCs w:val="20"/>
        </w:rPr>
        <w:t xml:space="preserve">ristol </w:t>
      </w:r>
      <w:r w:rsidRPr="008C026E">
        <w:rPr>
          <w:rFonts w:ascii="Arial" w:eastAsia="Times New Roman" w:hAnsi="Arial"/>
          <w:sz w:val="20"/>
          <w:szCs w:val="20"/>
        </w:rPr>
        <w:t>H</w:t>
      </w:r>
      <w:r w:rsidR="00483873">
        <w:rPr>
          <w:rFonts w:ascii="Arial" w:eastAsia="Times New Roman" w:hAnsi="Arial"/>
          <w:sz w:val="20"/>
          <w:szCs w:val="20"/>
        </w:rPr>
        <w:t xml:space="preserve">eart </w:t>
      </w:r>
      <w:r w:rsidRPr="008C026E">
        <w:rPr>
          <w:rFonts w:ascii="Arial" w:eastAsia="Times New Roman" w:hAnsi="Arial"/>
          <w:sz w:val="20"/>
          <w:szCs w:val="20"/>
        </w:rPr>
        <w:t>I</w:t>
      </w:r>
      <w:r w:rsidR="00483873">
        <w:rPr>
          <w:rFonts w:ascii="Arial" w:eastAsia="Times New Roman" w:hAnsi="Arial"/>
          <w:sz w:val="20"/>
          <w:szCs w:val="20"/>
        </w:rPr>
        <w:t>nstitute</w:t>
      </w:r>
      <w:r w:rsidRPr="008C026E">
        <w:rPr>
          <w:rFonts w:ascii="Arial" w:eastAsia="Times New Roman" w:hAnsi="Arial"/>
          <w:sz w:val="20"/>
          <w:szCs w:val="20"/>
        </w:rPr>
        <w:t xml:space="preserve"> there were some issues with delays related to the scanning of patient notes.</w:t>
      </w:r>
    </w:p>
    <w:p w:rsidR="008C026E" w:rsidRPr="00D45FD3" w:rsidRDefault="008C026E" w:rsidP="00CF40BC">
      <w:pPr>
        <w:spacing w:after="0" w:line="360" w:lineRule="auto"/>
        <w:jc w:val="both"/>
        <w:rPr>
          <w:rFonts w:ascii="Arial" w:eastAsia="Times New Roman" w:hAnsi="Arial" w:cs="Arial"/>
          <w:b/>
          <w:sz w:val="20"/>
          <w:szCs w:val="20"/>
          <w:lang w:eastAsia="en-GB"/>
        </w:rPr>
      </w:pPr>
    </w:p>
    <w:p w:rsidR="00207254" w:rsidRPr="00D45FD3" w:rsidRDefault="00207254" w:rsidP="00207254">
      <w:pPr>
        <w:spacing w:after="0" w:line="36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lastRenderedPageBreak/>
        <w:t>Introduction</w:t>
      </w:r>
    </w:p>
    <w:p w:rsidR="00906FD9" w:rsidRPr="00D45FD3" w:rsidRDefault="00207254" w:rsidP="00906FD9">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Prior to th</w:t>
      </w:r>
      <w:r w:rsidR="00597AAA" w:rsidRPr="00D45FD3">
        <w:rPr>
          <w:rFonts w:ascii="Arial" w:eastAsia="Times New Roman" w:hAnsi="Arial" w:cs="Arial"/>
          <w:sz w:val="20"/>
          <w:szCs w:val="20"/>
          <w:lang w:eastAsia="en-GB"/>
        </w:rPr>
        <w:t>e validation visit the combined</w:t>
      </w:r>
      <w:r w:rsidRPr="00D45FD3">
        <w:rPr>
          <w:rFonts w:ascii="Arial" w:eastAsia="Times New Roman" w:hAnsi="Arial" w:cs="Arial"/>
          <w:sz w:val="20"/>
          <w:szCs w:val="20"/>
          <w:lang w:eastAsia="en-GB"/>
        </w:rPr>
        <w:t xml:space="preserv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return from the cardiac department of Bristol Royal Hospital for Children and Bristol</w:t>
      </w:r>
      <w:r w:rsidR="00781103" w:rsidRPr="00D45FD3">
        <w:rPr>
          <w:rFonts w:ascii="Arial" w:eastAsia="Times New Roman" w:hAnsi="Arial" w:cs="Arial"/>
          <w:sz w:val="20"/>
          <w:szCs w:val="20"/>
          <w:lang w:eastAsia="en-GB"/>
        </w:rPr>
        <w:t xml:space="preserve"> Royal Infirmary indicated </w:t>
      </w:r>
      <w:r w:rsidR="00E0621B" w:rsidRPr="00D45FD3">
        <w:rPr>
          <w:rFonts w:ascii="Arial" w:eastAsia="Times New Roman" w:hAnsi="Arial" w:cs="Arial"/>
          <w:sz w:val="20"/>
          <w:szCs w:val="20"/>
          <w:lang w:eastAsia="en-GB"/>
        </w:rPr>
        <w:t>that</w:t>
      </w:r>
      <w:r w:rsidR="00FA2BFB" w:rsidRPr="00D45FD3">
        <w:rPr>
          <w:rFonts w:ascii="Arial" w:eastAsia="Times New Roman" w:hAnsi="Arial" w:cs="Arial"/>
          <w:sz w:val="20"/>
          <w:szCs w:val="20"/>
          <w:lang w:eastAsia="en-GB"/>
        </w:rPr>
        <w:t xml:space="preserve"> </w:t>
      </w:r>
      <w:r w:rsidR="00E0621B" w:rsidRPr="00D45FD3">
        <w:rPr>
          <w:rFonts w:ascii="Arial" w:eastAsia="Times New Roman" w:hAnsi="Arial" w:cs="Arial"/>
          <w:sz w:val="20"/>
          <w:szCs w:val="20"/>
          <w:lang w:eastAsia="en-GB"/>
        </w:rPr>
        <w:t xml:space="preserve"> </w:t>
      </w:r>
      <w:r w:rsidR="00FA2BFB" w:rsidRPr="00D45FD3">
        <w:rPr>
          <w:rFonts w:ascii="Arial" w:eastAsia="Times New Roman" w:hAnsi="Arial" w:cs="Arial"/>
          <w:sz w:val="20"/>
          <w:szCs w:val="20"/>
          <w:lang w:eastAsia="en-GB"/>
        </w:rPr>
        <w:t xml:space="preserve"> </w:t>
      </w:r>
      <w:r w:rsidR="00052BE6" w:rsidRPr="00D45FD3">
        <w:rPr>
          <w:rFonts w:ascii="Arial" w:eastAsia="Times New Roman" w:hAnsi="Arial" w:cs="Arial"/>
          <w:sz w:val="20"/>
          <w:szCs w:val="20"/>
          <w:lang w:eastAsia="en-GB"/>
        </w:rPr>
        <w:t>were undertaken</w:t>
      </w:r>
      <w:r w:rsidR="00FA2BFB" w:rsidRPr="00D45FD3">
        <w:rPr>
          <w:rFonts w:ascii="Arial" w:eastAsia="Times New Roman" w:hAnsi="Arial" w:cs="Arial"/>
          <w:sz w:val="20"/>
          <w:szCs w:val="20"/>
          <w:lang w:eastAsia="en-GB"/>
        </w:rPr>
        <w:t xml:space="preserve"> in the</w:t>
      </w:r>
      <w:r w:rsidR="008634DD">
        <w:rPr>
          <w:rFonts w:ascii="Arial" w:eastAsia="Times New Roman" w:hAnsi="Arial" w:cs="Arial"/>
          <w:sz w:val="20"/>
          <w:szCs w:val="20"/>
          <w:lang w:eastAsia="en-GB"/>
        </w:rPr>
        <w:t xml:space="preserve"> data collection year April 2017 – March 2018</w:t>
      </w:r>
      <w:r w:rsidR="00052BE6" w:rsidRPr="00D45FD3">
        <w:rPr>
          <w:rFonts w:ascii="Arial" w:eastAsia="Times New Roman" w:hAnsi="Arial" w:cs="Arial"/>
          <w:sz w:val="20"/>
          <w:szCs w:val="20"/>
          <w:lang w:eastAsia="en-GB"/>
        </w:rPr>
        <w:t xml:space="preserve">.  </w:t>
      </w:r>
      <w:r w:rsidR="00906FD9" w:rsidRPr="00D45FD3">
        <w:rPr>
          <w:rFonts w:ascii="Arial" w:eastAsia="Times New Roman" w:hAnsi="Arial" w:cs="Arial"/>
          <w:sz w:val="20"/>
          <w:szCs w:val="20"/>
          <w:lang w:eastAsia="en-GB"/>
        </w:rPr>
        <w:t xml:space="preserve">These numbers include adult congenital procedures carried out at Bristol Royal Infirmary.    </w:t>
      </w:r>
    </w:p>
    <w:p w:rsidR="00E0621B" w:rsidRPr="00D45FD3" w:rsidRDefault="00E0621B" w:rsidP="00E0621B">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20 </w:t>
      </w:r>
      <w:r w:rsidR="00B42B97" w:rsidRPr="00D45FD3">
        <w:rPr>
          <w:rFonts w:ascii="Arial" w:eastAsia="Times New Roman" w:hAnsi="Arial" w:cs="Arial"/>
          <w:sz w:val="20"/>
          <w:szCs w:val="20"/>
          <w:lang w:eastAsia="en-GB"/>
        </w:rPr>
        <w:t xml:space="preserve">Sample </w:t>
      </w:r>
      <w:r w:rsidRPr="00D45FD3">
        <w:rPr>
          <w:rFonts w:ascii="Arial" w:eastAsia="Times New Roman" w:hAnsi="Arial" w:cs="Arial"/>
          <w:sz w:val="20"/>
          <w:szCs w:val="20"/>
          <w:lang w:eastAsia="en-GB"/>
        </w:rPr>
        <w:t>sets of case notes were selected for review</w:t>
      </w:r>
      <w:r w:rsidR="00906FD9" w:rsidRPr="00D45FD3">
        <w:rPr>
          <w:rFonts w:ascii="Arial" w:eastAsia="Times New Roman" w:hAnsi="Arial" w:cs="Arial"/>
          <w:sz w:val="20"/>
          <w:szCs w:val="20"/>
          <w:lang w:eastAsia="en-GB"/>
        </w:rPr>
        <w:t xml:space="preserve"> on each day</w:t>
      </w:r>
      <w:r w:rsidR="00B42B97" w:rsidRPr="00D45FD3">
        <w:rPr>
          <w:rFonts w:ascii="Arial" w:eastAsia="Times New Roman" w:hAnsi="Arial" w:cs="Arial"/>
          <w:sz w:val="20"/>
          <w:szCs w:val="20"/>
          <w:lang w:eastAsia="en-GB"/>
        </w:rPr>
        <w:t>.  A R</w:t>
      </w:r>
      <w:r w:rsidRPr="00D45FD3">
        <w:rPr>
          <w:rFonts w:ascii="Arial" w:eastAsia="Times New Roman" w:hAnsi="Arial" w:cs="Arial"/>
          <w:sz w:val="20"/>
          <w:szCs w:val="20"/>
          <w:lang w:eastAsia="en-GB"/>
        </w:rPr>
        <w:t xml:space="preserve">eserve list of 10 was also supplied by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in case any of the first 20 were irretrievable or did not have consent for external validation.  On the</w:t>
      </w:r>
      <w:r w:rsidR="00B42B97" w:rsidRPr="00D45FD3">
        <w:rPr>
          <w:rFonts w:ascii="Arial" w:eastAsia="Times New Roman" w:hAnsi="Arial" w:cs="Arial"/>
          <w:sz w:val="20"/>
          <w:szCs w:val="20"/>
          <w:lang w:eastAsia="en-GB"/>
        </w:rPr>
        <w:t xml:space="preserve"> day </w:t>
      </w:r>
      <w:r w:rsidR="00483873">
        <w:rPr>
          <w:rFonts w:ascii="Arial" w:eastAsia="Times New Roman" w:hAnsi="Arial" w:cs="Arial"/>
          <w:sz w:val="20"/>
          <w:szCs w:val="20"/>
          <w:lang w:eastAsia="en-GB"/>
        </w:rPr>
        <w:t>2</w:t>
      </w:r>
      <w:r w:rsidR="006E5CEE" w:rsidRPr="00D45FD3">
        <w:rPr>
          <w:rFonts w:ascii="Arial" w:eastAsia="Times New Roman" w:hAnsi="Arial" w:cs="Arial"/>
          <w:sz w:val="20"/>
          <w:szCs w:val="20"/>
          <w:lang w:eastAsia="en-GB"/>
        </w:rPr>
        <w:t xml:space="preserve"> record</w:t>
      </w:r>
      <w:r w:rsidR="00D45FD3">
        <w:rPr>
          <w:rFonts w:ascii="Arial" w:eastAsia="Times New Roman" w:hAnsi="Arial" w:cs="Arial"/>
          <w:sz w:val="20"/>
          <w:szCs w:val="20"/>
          <w:lang w:eastAsia="en-GB"/>
        </w:rPr>
        <w:t>s</w:t>
      </w:r>
      <w:r w:rsidR="00483873">
        <w:rPr>
          <w:rFonts w:ascii="Arial" w:eastAsia="Times New Roman" w:hAnsi="Arial" w:cs="Arial"/>
          <w:sz w:val="20"/>
          <w:szCs w:val="20"/>
          <w:lang w:eastAsia="en-GB"/>
        </w:rPr>
        <w:t xml:space="preserve">  were</w:t>
      </w:r>
      <w:r w:rsidR="00D45FD3">
        <w:rPr>
          <w:rFonts w:ascii="Arial" w:eastAsia="Times New Roman" w:hAnsi="Arial" w:cs="Arial"/>
          <w:sz w:val="20"/>
          <w:szCs w:val="20"/>
          <w:lang w:eastAsia="en-GB"/>
        </w:rPr>
        <w:t xml:space="preserve"> required </w:t>
      </w:r>
      <w:r w:rsidR="00B42B97" w:rsidRPr="00D45FD3">
        <w:rPr>
          <w:rFonts w:ascii="Arial" w:eastAsia="Times New Roman" w:hAnsi="Arial" w:cs="Arial"/>
          <w:sz w:val="20"/>
          <w:szCs w:val="20"/>
          <w:lang w:eastAsia="en-GB"/>
        </w:rPr>
        <w:t>from the R</w:t>
      </w:r>
      <w:r w:rsidRPr="00D45FD3">
        <w:rPr>
          <w:rFonts w:ascii="Arial" w:eastAsia="Times New Roman" w:hAnsi="Arial" w:cs="Arial"/>
          <w:sz w:val="20"/>
          <w:szCs w:val="20"/>
          <w:lang w:eastAsia="en-GB"/>
        </w:rPr>
        <w:t>eserve list</w:t>
      </w:r>
      <w:r w:rsidR="00D45FD3">
        <w:rPr>
          <w:rFonts w:ascii="Arial" w:eastAsia="Times New Roman" w:hAnsi="Arial" w:cs="Arial"/>
          <w:sz w:val="20"/>
          <w:szCs w:val="20"/>
          <w:lang w:eastAsia="en-GB"/>
        </w:rPr>
        <w:t xml:space="preserve"> to rep</w:t>
      </w:r>
      <w:r w:rsidR="00483873">
        <w:rPr>
          <w:rFonts w:ascii="Arial" w:eastAsia="Times New Roman" w:hAnsi="Arial" w:cs="Arial"/>
          <w:sz w:val="20"/>
          <w:szCs w:val="20"/>
          <w:lang w:eastAsia="en-GB"/>
        </w:rPr>
        <w:t>lace those</w:t>
      </w:r>
      <w:r w:rsidR="00B42B97" w:rsidRPr="00D45FD3">
        <w:rPr>
          <w:rFonts w:ascii="Arial" w:eastAsia="Times New Roman" w:hAnsi="Arial" w:cs="Arial"/>
          <w:sz w:val="20"/>
          <w:szCs w:val="20"/>
          <w:lang w:eastAsia="en-GB"/>
        </w:rPr>
        <w:t xml:space="preserve"> that were unavailable from the Sample</w:t>
      </w:r>
      <w:r w:rsidRPr="00D45FD3">
        <w:rPr>
          <w:rFonts w:ascii="Arial" w:eastAsia="Times New Roman" w:hAnsi="Arial" w:cs="Arial"/>
          <w:sz w:val="20"/>
          <w:szCs w:val="20"/>
          <w:lang w:eastAsia="en-GB"/>
        </w:rPr>
        <w:t xml:space="preserve">.    The accuracy of the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data return was then ch</w:t>
      </w:r>
      <w:r w:rsidR="00B436A2" w:rsidRPr="00D45FD3">
        <w:rPr>
          <w:rFonts w:ascii="Arial" w:eastAsia="Times New Roman" w:hAnsi="Arial" w:cs="Arial"/>
          <w:sz w:val="20"/>
          <w:szCs w:val="20"/>
          <w:lang w:eastAsia="en-GB"/>
        </w:rPr>
        <w:t>ecked against each set of notes on each day.</w:t>
      </w:r>
    </w:p>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D45FD3" w:rsidP="0020725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O</w:t>
      </w:r>
      <w:r w:rsidRPr="00D45FD3">
        <w:rPr>
          <w:rFonts w:ascii="Arial" w:eastAsia="Times New Roman" w:hAnsi="Arial" w:cs="Arial"/>
          <w:sz w:val="20"/>
          <w:szCs w:val="20"/>
          <w:lang w:eastAsia="en-GB"/>
        </w:rPr>
        <w:t>ne external Consultant in Congenital Cardiology undertook the patient notes audit</w:t>
      </w:r>
      <w:r>
        <w:rPr>
          <w:rFonts w:ascii="Arial" w:eastAsia="Times New Roman" w:hAnsi="Arial" w:cs="Arial"/>
          <w:sz w:val="20"/>
          <w:szCs w:val="20"/>
          <w:lang w:eastAsia="en-GB"/>
        </w:rPr>
        <w:t xml:space="preserve"> on site at Bristol Royal Childrens Hospital</w:t>
      </w:r>
      <w:r w:rsidRPr="00D45FD3">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207254" w:rsidRPr="00D45FD3">
        <w:rPr>
          <w:rFonts w:ascii="Arial" w:eastAsia="Times New Roman" w:hAnsi="Arial" w:cs="Arial"/>
          <w:sz w:val="20"/>
          <w:szCs w:val="20"/>
          <w:lang w:eastAsia="en-GB"/>
        </w:rPr>
        <w:t xml:space="preserve">The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Data Auditor supported the visit remotely via a </w:t>
      </w:r>
      <w:r w:rsidR="00483873">
        <w:rPr>
          <w:rFonts w:ascii="Arial" w:eastAsia="Times New Roman" w:hAnsi="Arial" w:cs="Arial"/>
          <w:sz w:val="20"/>
          <w:szCs w:val="20"/>
          <w:lang w:eastAsia="en-GB"/>
        </w:rPr>
        <w:t xml:space="preserve">Skype </w:t>
      </w:r>
      <w:r>
        <w:rPr>
          <w:rFonts w:ascii="Arial" w:eastAsia="Times New Roman" w:hAnsi="Arial" w:cs="Arial"/>
          <w:sz w:val="20"/>
          <w:szCs w:val="20"/>
          <w:lang w:eastAsia="en-GB"/>
        </w:rPr>
        <w:t xml:space="preserve">connection.  </w:t>
      </w:r>
      <w:r w:rsidR="00207254" w:rsidRPr="00D45FD3">
        <w:rPr>
          <w:rFonts w:ascii="Arial" w:eastAsia="Times New Roman" w:hAnsi="Arial" w:cs="Arial"/>
          <w:sz w:val="20"/>
          <w:szCs w:val="20"/>
          <w:lang w:eastAsia="en-GB"/>
        </w:rPr>
        <w:t xml:space="preserve">  The </w:t>
      </w:r>
      <w:r w:rsidR="006E4A19" w:rsidRPr="00D45FD3">
        <w:rPr>
          <w:rFonts w:ascii="Arial" w:eastAsia="Times New Roman" w:hAnsi="Arial" w:cs="Arial"/>
          <w:sz w:val="20"/>
          <w:szCs w:val="20"/>
          <w:lang w:eastAsia="en-GB"/>
        </w:rPr>
        <w:t xml:space="preserve">DBM </w:t>
      </w:r>
      <w:r w:rsidR="00207254" w:rsidRPr="00D45FD3">
        <w:rPr>
          <w:rFonts w:ascii="Arial" w:eastAsia="Times New Roman" w:hAnsi="Arial" w:cs="Arial"/>
          <w:sz w:val="20"/>
          <w:szCs w:val="20"/>
          <w:lang w:eastAsia="en-GB"/>
        </w:rPr>
        <w:t xml:space="preserve">for Cardiac Services at </w:t>
      </w:r>
      <w:smartTag w:uri="urn:schemas-microsoft-com:office:smarttags" w:element="stockticker">
        <w:r w:rsidR="00207254" w:rsidRPr="00D45FD3">
          <w:rPr>
            <w:rFonts w:ascii="Arial" w:eastAsia="Times New Roman" w:hAnsi="Arial" w:cs="Arial"/>
            <w:sz w:val="20"/>
            <w:szCs w:val="20"/>
            <w:lang w:eastAsia="en-GB"/>
          </w:rPr>
          <w:t>BRC</w:t>
        </w:r>
      </w:smartTag>
      <w:r w:rsidR="00207254" w:rsidRPr="00D45FD3">
        <w:rPr>
          <w:rFonts w:ascii="Arial" w:eastAsia="Times New Roman" w:hAnsi="Arial" w:cs="Arial"/>
          <w:sz w:val="20"/>
          <w:szCs w:val="20"/>
          <w:lang w:eastAsia="en-GB"/>
        </w:rPr>
        <w:t xml:space="preserve"> in collaboration with colleagues, completed the pre visit self assessment questionnaire.  </w:t>
      </w:r>
    </w:p>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t>Review of the notes</w:t>
      </w: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The </w:t>
      </w:r>
      <w:r w:rsidR="00C66510">
        <w:rPr>
          <w:rFonts w:ascii="Arial" w:eastAsia="Times New Roman" w:hAnsi="Arial" w:cs="Arial"/>
          <w:sz w:val="20"/>
          <w:szCs w:val="20"/>
          <w:lang w:eastAsia="en-GB"/>
        </w:rPr>
        <w:t>patient case</w:t>
      </w:r>
      <w:r w:rsidR="00B42B97"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notes on the whole were mostly fairly tidy </w:t>
      </w:r>
      <w:r w:rsidR="00D65444">
        <w:rPr>
          <w:rFonts w:ascii="Arial" w:eastAsia="Times New Roman" w:hAnsi="Arial" w:cs="Arial"/>
          <w:sz w:val="20"/>
          <w:szCs w:val="20"/>
          <w:lang w:eastAsia="en-GB"/>
        </w:rPr>
        <w:t>made up of very few</w:t>
      </w:r>
      <w:r w:rsidR="00D45FD3">
        <w:rPr>
          <w:rFonts w:ascii="Arial" w:eastAsia="Times New Roman" w:hAnsi="Arial" w:cs="Arial"/>
          <w:sz w:val="20"/>
          <w:szCs w:val="20"/>
          <w:lang w:eastAsia="en-GB"/>
        </w:rPr>
        <w:t xml:space="preserve"> traditional</w:t>
      </w:r>
      <w:r w:rsidR="00C66510">
        <w:rPr>
          <w:rFonts w:ascii="Arial" w:eastAsia="Times New Roman" w:hAnsi="Arial" w:cs="Arial"/>
          <w:sz w:val="20"/>
          <w:szCs w:val="20"/>
          <w:lang w:eastAsia="en-GB"/>
        </w:rPr>
        <w:t xml:space="preserve"> paper bound documents with mostly</w:t>
      </w:r>
      <w:r w:rsidR="00D45FD3">
        <w:rPr>
          <w:rFonts w:ascii="Arial" w:eastAsia="Times New Roman" w:hAnsi="Arial" w:cs="Arial"/>
          <w:sz w:val="20"/>
          <w:szCs w:val="20"/>
          <w:lang w:eastAsia="en-GB"/>
        </w:rPr>
        <w:t xml:space="preserve"> printed documents from the ePR.   </w:t>
      </w:r>
      <w:r w:rsidR="00B42B97" w:rsidRPr="00D45FD3">
        <w:rPr>
          <w:rFonts w:ascii="Arial" w:eastAsia="Times New Roman" w:hAnsi="Arial" w:cs="Arial"/>
          <w:sz w:val="20"/>
          <w:szCs w:val="20"/>
          <w:lang w:eastAsia="en-GB"/>
        </w:rPr>
        <w:t xml:space="preserve">Many of the pages that were required to be seen by the </w:t>
      </w:r>
      <w:r w:rsidR="006E5CEE" w:rsidRPr="00D45FD3">
        <w:rPr>
          <w:rFonts w:ascii="Arial" w:eastAsia="Times New Roman" w:hAnsi="Arial" w:cs="Arial"/>
          <w:sz w:val="20"/>
          <w:szCs w:val="20"/>
          <w:lang w:eastAsia="en-GB"/>
        </w:rPr>
        <w:t xml:space="preserve">Reviewers had been meticulously </w:t>
      </w:r>
      <w:r w:rsidR="00B42B97" w:rsidRPr="00D45FD3">
        <w:rPr>
          <w:rFonts w:ascii="Arial" w:eastAsia="Times New Roman" w:hAnsi="Arial" w:cs="Arial"/>
          <w:sz w:val="20"/>
          <w:szCs w:val="20"/>
          <w:lang w:eastAsia="en-GB"/>
        </w:rPr>
        <w:t>tabbed wit</w:t>
      </w:r>
      <w:r w:rsidR="006E5CEE" w:rsidRPr="00D45FD3">
        <w:rPr>
          <w:rFonts w:ascii="Arial" w:eastAsia="Times New Roman" w:hAnsi="Arial" w:cs="Arial"/>
          <w:sz w:val="20"/>
          <w:szCs w:val="20"/>
          <w:lang w:eastAsia="en-GB"/>
        </w:rPr>
        <w:t>h sticky notes and this was very</w:t>
      </w:r>
      <w:r w:rsidR="00B42B97" w:rsidRPr="00D45FD3">
        <w:rPr>
          <w:rFonts w:ascii="Arial" w:eastAsia="Times New Roman" w:hAnsi="Arial" w:cs="Arial"/>
          <w:sz w:val="20"/>
          <w:szCs w:val="20"/>
          <w:lang w:eastAsia="en-GB"/>
        </w:rPr>
        <w:t xml:space="preserve"> helpful.</w:t>
      </w:r>
      <w:r w:rsidR="00521771" w:rsidRPr="00D45FD3">
        <w:rPr>
          <w:rFonts w:ascii="Arial" w:eastAsia="Times New Roman" w:hAnsi="Arial" w:cs="Arial"/>
          <w:sz w:val="20"/>
          <w:szCs w:val="20"/>
          <w:lang w:eastAsia="en-GB"/>
        </w:rPr>
        <w:t xml:space="preserve">  Where the hospital record was totally electronic the various pages required to be viewed for the audit had been printed out and arranged in neat bundles.</w:t>
      </w:r>
    </w:p>
    <w:p w:rsidR="004218A4" w:rsidRPr="00D45FD3" w:rsidRDefault="004218A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Joint Clinical Conference discussion sheets were seen in almost all of the case notes and these were very detailed.</w:t>
      </w:r>
    </w:p>
    <w:p w:rsidR="004218A4" w:rsidRPr="00D45FD3" w:rsidRDefault="004218A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Cardiac echo reports were also seen and found to be very detailed.</w:t>
      </w:r>
    </w:p>
    <w:p w:rsidR="00C66510" w:rsidRDefault="00207254" w:rsidP="00207254">
      <w:pPr>
        <w:numPr>
          <w:ilvl w:val="0"/>
          <w:numId w:val="4"/>
        </w:numPr>
        <w:spacing w:after="0" w:line="360" w:lineRule="auto"/>
        <w:jc w:val="both"/>
        <w:rPr>
          <w:rFonts w:ascii="Arial" w:eastAsia="Times New Roman" w:hAnsi="Arial" w:cs="Arial"/>
          <w:sz w:val="20"/>
          <w:szCs w:val="20"/>
          <w:lang w:eastAsia="en-GB"/>
        </w:rPr>
      </w:pPr>
      <w:r w:rsidRPr="00C66510">
        <w:rPr>
          <w:rFonts w:ascii="Arial" w:eastAsia="Times New Roman" w:hAnsi="Arial" w:cs="Arial"/>
          <w:sz w:val="20"/>
          <w:szCs w:val="20"/>
          <w:lang w:eastAsia="en-GB"/>
        </w:rPr>
        <w:t xml:space="preserve">The anaesthetic and operation records were mostly easy to find </w:t>
      </w:r>
    </w:p>
    <w:p w:rsidR="00ED64F7" w:rsidRDefault="00207254" w:rsidP="00207254">
      <w:pPr>
        <w:numPr>
          <w:ilvl w:val="0"/>
          <w:numId w:val="4"/>
        </w:numPr>
        <w:spacing w:after="0" w:line="360" w:lineRule="auto"/>
        <w:jc w:val="both"/>
        <w:rPr>
          <w:rFonts w:ascii="Arial" w:eastAsia="Times New Roman" w:hAnsi="Arial" w:cs="Arial"/>
          <w:sz w:val="20"/>
          <w:szCs w:val="20"/>
          <w:lang w:eastAsia="en-GB"/>
        </w:rPr>
      </w:pPr>
      <w:r w:rsidRPr="00C66510">
        <w:rPr>
          <w:rFonts w:ascii="Arial" w:eastAsia="Times New Roman" w:hAnsi="Arial" w:cs="Arial"/>
          <w:sz w:val="20"/>
          <w:szCs w:val="20"/>
          <w:lang w:eastAsia="en-GB"/>
        </w:rPr>
        <w:t xml:space="preserve">The cardiac catheter procedure sheet was easy to locate and well laid out in the </w:t>
      </w:r>
      <w:smartTag w:uri="urn:schemas-microsoft-com:office:smarttags" w:element="stockticker">
        <w:r w:rsidRPr="00C66510">
          <w:rPr>
            <w:rFonts w:ascii="Arial" w:eastAsia="Times New Roman" w:hAnsi="Arial" w:cs="Arial"/>
            <w:sz w:val="20"/>
            <w:szCs w:val="20"/>
            <w:lang w:eastAsia="en-GB"/>
          </w:rPr>
          <w:t>BRC</w:t>
        </w:r>
      </w:smartTag>
      <w:r w:rsidRPr="00C66510">
        <w:rPr>
          <w:rFonts w:ascii="Arial" w:eastAsia="Times New Roman" w:hAnsi="Arial" w:cs="Arial"/>
          <w:sz w:val="20"/>
          <w:szCs w:val="20"/>
          <w:lang w:eastAsia="en-GB"/>
        </w:rPr>
        <w:t xml:space="preserve"> hospital notes seen.  </w:t>
      </w:r>
      <w:r w:rsidR="004218A4" w:rsidRPr="00C66510">
        <w:rPr>
          <w:rFonts w:ascii="Arial" w:eastAsia="Times New Roman" w:hAnsi="Arial" w:cs="Arial"/>
          <w:sz w:val="20"/>
          <w:szCs w:val="20"/>
          <w:lang w:eastAsia="en-GB"/>
        </w:rPr>
        <w:t>Labels from implantable devices were often stuck to these sheets and this was useful for validation of these data.</w:t>
      </w:r>
    </w:p>
    <w:p w:rsidR="00C66510" w:rsidRPr="00C66510" w:rsidRDefault="00C66510" w:rsidP="00207254">
      <w:pPr>
        <w:numPr>
          <w:ilvl w:val="0"/>
          <w:numId w:val="4"/>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time log of actions taken for adult patients undergoing electrophysiological procedures did not appear to be routinely present in the hospital records of these patients.</w:t>
      </w:r>
    </w:p>
    <w:p w:rsidR="004218A4" w:rsidRPr="00D45FD3" w:rsidRDefault="004218A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PICU discharge summaries were very detailed and therefore extremely helpful in validating the perioperative data fields.</w:t>
      </w:r>
    </w:p>
    <w:p w:rsidR="000A6418" w:rsidRPr="00D45FD3" w:rsidRDefault="00207254" w:rsidP="004218A4">
      <w:pPr>
        <w:numPr>
          <w:ilvl w:val="0"/>
          <w:numId w:val="4"/>
        </w:numPr>
        <w:spacing w:after="0" w:line="360" w:lineRule="auto"/>
        <w:jc w:val="both"/>
        <w:rPr>
          <w:rFonts w:ascii="Arial" w:eastAsia="Times New Roman" w:hAnsi="Arial" w:cs="Arial"/>
          <w:b/>
          <w:sz w:val="20"/>
          <w:szCs w:val="20"/>
          <w:lang w:eastAsia="en-GB"/>
        </w:rPr>
      </w:pPr>
      <w:r w:rsidRPr="00D45FD3">
        <w:rPr>
          <w:rFonts w:ascii="Arial" w:eastAsia="Times New Roman" w:hAnsi="Arial" w:cs="Arial"/>
          <w:sz w:val="20"/>
          <w:szCs w:val="20"/>
          <w:lang w:eastAsia="en-GB"/>
        </w:rPr>
        <w:lastRenderedPageBreak/>
        <w:t xml:space="preserve">Perfusionists sheets were seen </w:t>
      </w:r>
      <w:r w:rsidR="00C66510">
        <w:rPr>
          <w:rFonts w:ascii="Arial" w:eastAsia="Times New Roman" w:hAnsi="Arial" w:cs="Arial"/>
          <w:sz w:val="20"/>
          <w:szCs w:val="20"/>
          <w:lang w:eastAsia="en-GB"/>
        </w:rPr>
        <w:t>in most surgical patients records</w:t>
      </w:r>
      <w:r w:rsidR="00AA6BDA" w:rsidRPr="00D45FD3">
        <w:rPr>
          <w:rFonts w:ascii="Arial" w:eastAsia="Times New Roman" w:hAnsi="Arial" w:cs="Arial"/>
          <w:sz w:val="20"/>
          <w:szCs w:val="20"/>
          <w:lang w:eastAsia="en-GB"/>
        </w:rPr>
        <w:t>.</w:t>
      </w:r>
    </w:p>
    <w:p w:rsidR="00207254" w:rsidRPr="00D45FD3" w:rsidRDefault="00B923AD" w:rsidP="00B923AD">
      <w:pPr>
        <w:spacing w:after="0" w:line="24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br w:type="page"/>
      </w:r>
    </w:p>
    <w:p w:rsidR="00DC2E86" w:rsidRPr="00FD626E" w:rsidRDefault="00DC2E86" w:rsidP="00B923AD">
      <w:pPr>
        <w:spacing w:line="360" w:lineRule="auto"/>
        <w:jc w:val="center"/>
        <w:rPr>
          <w:rFonts w:ascii="Arial" w:hAnsi="Arial" w:cs="Arial"/>
          <w:b/>
          <w:bCs/>
          <w:sz w:val="40"/>
          <w:szCs w:val="40"/>
        </w:rPr>
      </w:pPr>
      <w:r w:rsidRPr="00FD626E">
        <w:rPr>
          <w:rFonts w:ascii="Arial" w:hAnsi="Arial" w:cs="Arial"/>
          <w:b/>
          <w:bCs/>
          <w:sz w:val="40"/>
          <w:szCs w:val="40"/>
        </w:rPr>
        <w:lastRenderedPageBreak/>
        <w:t>Validation of Deceased Patients Diagnostic and Procedure Coding</w:t>
      </w:r>
    </w:p>
    <w:p w:rsidR="004218A4" w:rsidRDefault="00015311" w:rsidP="00134E87">
      <w:pPr>
        <w:spacing w:after="0" w:line="360" w:lineRule="auto"/>
        <w:jc w:val="both"/>
        <w:rPr>
          <w:rFonts w:ascii="Arial" w:hAnsi="Arial" w:cs="Arial"/>
          <w:sz w:val="20"/>
          <w:szCs w:val="20"/>
        </w:rPr>
      </w:pPr>
      <w:r w:rsidRPr="00D45FD3">
        <w:rPr>
          <w:rFonts w:ascii="Arial" w:eastAsia="Times New Roman" w:hAnsi="Arial" w:cs="Arial"/>
          <w:bCs/>
          <w:sz w:val="20"/>
          <w:szCs w:val="20"/>
          <w:lang w:eastAsia="en-GB"/>
        </w:rPr>
        <w:t xml:space="preserve">Commencing with the validation of the 2013/14 data, the National Congenital Heart Disease Audit will request to verify any dates of death of deceased patients included in the year under review.  The diagnosis and procedure coding along with the Paediatric Risk Adjustment in Surgery (PRAiS) fields will also be validated.  </w:t>
      </w:r>
      <w:r w:rsidR="00D72370">
        <w:rPr>
          <w:rFonts w:ascii="Arial" w:hAnsi="Arial" w:cs="Arial"/>
          <w:sz w:val="20"/>
          <w:szCs w:val="20"/>
        </w:rPr>
        <w:t>5</w:t>
      </w:r>
      <w:r w:rsidR="004218A4" w:rsidRPr="00D45FD3">
        <w:rPr>
          <w:rFonts w:ascii="Arial" w:hAnsi="Arial" w:cs="Arial"/>
          <w:sz w:val="20"/>
          <w:szCs w:val="20"/>
        </w:rPr>
        <w:t xml:space="preserve"> patients who had had </w:t>
      </w:r>
      <w:r w:rsidR="0095176E" w:rsidRPr="00D45FD3">
        <w:rPr>
          <w:rFonts w:ascii="Arial" w:hAnsi="Arial" w:cs="Arial"/>
          <w:sz w:val="20"/>
          <w:szCs w:val="20"/>
        </w:rPr>
        <w:t xml:space="preserve">therapeutic </w:t>
      </w:r>
      <w:r w:rsidR="00294733" w:rsidRPr="00D45FD3">
        <w:rPr>
          <w:rFonts w:ascii="Arial" w:hAnsi="Arial" w:cs="Arial"/>
          <w:sz w:val="20"/>
          <w:szCs w:val="20"/>
        </w:rPr>
        <w:t xml:space="preserve">procedures during  the </w:t>
      </w:r>
      <w:r w:rsidR="008634DD">
        <w:rPr>
          <w:rFonts w:ascii="Arial" w:hAnsi="Arial" w:cs="Arial"/>
          <w:sz w:val="20"/>
          <w:szCs w:val="20"/>
        </w:rPr>
        <w:t>2017/18</w:t>
      </w:r>
      <w:r w:rsidR="004218A4" w:rsidRPr="00D45FD3">
        <w:rPr>
          <w:rFonts w:ascii="Arial" w:hAnsi="Arial" w:cs="Arial"/>
          <w:sz w:val="20"/>
          <w:szCs w:val="20"/>
        </w:rPr>
        <w:t xml:space="preserve"> data collection year wer</w:t>
      </w:r>
      <w:r w:rsidR="00134E87" w:rsidRPr="00D45FD3">
        <w:rPr>
          <w:rFonts w:ascii="Arial" w:hAnsi="Arial" w:cs="Arial"/>
          <w:sz w:val="20"/>
          <w:szCs w:val="20"/>
        </w:rPr>
        <w:t>e noted to have died.  A file containing  documents for each patient was</w:t>
      </w:r>
      <w:r w:rsidR="004218A4" w:rsidRPr="00D45FD3">
        <w:rPr>
          <w:rFonts w:ascii="Arial" w:hAnsi="Arial" w:cs="Arial"/>
          <w:sz w:val="20"/>
          <w:szCs w:val="20"/>
        </w:rPr>
        <w:t xml:space="preserve"> made available that contained the procedural </w:t>
      </w:r>
      <w:r w:rsidR="00134E87" w:rsidRPr="00D45FD3">
        <w:rPr>
          <w:rFonts w:ascii="Arial" w:hAnsi="Arial" w:cs="Arial"/>
          <w:sz w:val="20"/>
          <w:szCs w:val="20"/>
        </w:rPr>
        <w:t xml:space="preserve">commentary </w:t>
      </w:r>
      <w:r w:rsidR="004218A4" w:rsidRPr="00D45FD3">
        <w:rPr>
          <w:rFonts w:ascii="Arial" w:hAnsi="Arial" w:cs="Arial"/>
          <w:sz w:val="20"/>
          <w:szCs w:val="20"/>
        </w:rPr>
        <w:t>and death summaries and in some cases the Coroners Reports.   </w:t>
      </w:r>
    </w:p>
    <w:p w:rsidR="00C66510" w:rsidRDefault="00C66510" w:rsidP="00134E87">
      <w:pPr>
        <w:spacing w:after="0" w:line="360" w:lineRule="auto"/>
        <w:jc w:val="both"/>
        <w:rPr>
          <w:rFonts w:ascii="Arial" w:hAnsi="Arial" w:cs="Arial"/>
          <w:sz w:val="20"/>
          <w:szCs w:val="20"/>
        </w:rPr>
      </w:pPr>
    </w:p>
    <w:p w:rsidR="004218A4" w:rsidRPr="00D45FD3" w:rsidRDefault="004218A4" w:rsidP="004218A4">
      <w:pPr>
        <w:spacing w:after="0" w:line="240" w:lineRule="auto"/>
        <w:rPr>
          <w:sz w:val="20"/>
          <w:szCs w:val="20"/>
        </w:rPr>
      </w:pPr>
    </w:p>
    <w:p w:rsidR="00C66510" w:rsidRDefault="00C66510" w:rsidP="00C66510">
      <w:pPr>
        <w:pStyle w:val="ListParagraph"/>
        <w:numPr>
          <w:ilvl w:val="0"/>
          <w:numId w:val="43"/>
        </w:numPr>
      </w:pPr>
      <w:r>
        <w:t>All dates of death were correct</w:t>
      </w:r>
    </w:p>
    <w:p w:rsidR="00C66510" w:rsidRDefault="00C66510" w:rsidP="00C66510">
      <w:pPr>
        <w:pStyle w:val="ListParagraph"/>
        <w:numPr>
          <w:ilvl w:val="0"/>
          <w:numId w:val="43"/>
        </w:numPr>
      </w:pPr>
      <w:r>
        <w:t>3 procedure performed codes may be incorrect</w:t>
      </w:r>
    </w:p>
    <w:p w:rsidR="00C66510" w:rsidRDefault="00C66510" w:rsidP="00C66510">
      <w:pPr>
        <w:pStyle w:val="ListParagraph"/>
        <w:numPr>
          <w:ilvl w:val="0"/>
          <w:numId w:val="43"/>
        </w:numPr>
      </w:pPr>
      <w:r>
        <w:t>3 records may have discrepancies in the comorbidities field</w:t>
      </w:r>
    </w:p>
    <w:p w:rsidR="00C66510" w:rsidRDefault="00C66510" w:rsidP="00521771">
      <w:pPr>
        <w:spacing w:after="0" w:line="240" w:lineRule="auto"/>
        <w:rPr>
          <w:rFonts w:ascii="Arial" w:eastAsia="Times New Roman" w:hAnsi="Arial" w:cs="Arial"/>
          <w:sz w:val="20"/>
          <w:szCs w:val="20"/>
        </w:rPr>
      </w:pPr>
    </w:p>
    <w:p w:rsidR="00C66510" w:rsidRDefault="00C66510" w:rsidP="00521771">
      <w:pPr>
        <w:spacing w:after="0" w:line="240" w:lineRule="auto"/>
        <w:rPr>
          <w:rFonts w:ascii="Arial" w:eastAsia="Times New Roman" w:hAnsi="Arial" w:cs="Arial"/>
          <w:sz w:val="20"/>
          <w:szCs w:val="20"/>
        </w:rPr>
      </w:pPr>
    </w:p>
    <w:p w:rsidR="00C66510" w:rsidRPr="00D45FD3" w:rsidRDefault="00C66510" w:rsidP="00C66510">
      <w:pPr>
        <w:spacing w:after="0" w:line="360" w:lineRule="auto"/>
        <w:jc w:val="both"/>
        <w:rPr>
          <w:rFonts w:ascii="Arial" w:hAnsi="Arial" w:cs="Arial"/>
          <w:sz w:val="20"/>
          <w:szCs w:val="20"/>
        </w:rPr>
      </w:pPr>
      <w:r>
        <w:rPr>
          <w:rFonts w:ascii="Arial" w:hAnsi="Arial" w:cs="Arial"/>
          <w:sz w:val="20"/>
          <w:szCs w:val="20"/>
        </w:rPr>
        <w:t>There was some discussion in relation to identifying out of hospital deaths of patients following procedures for congenital heart disease and how this may be reviewed to ensure all deaths are appropriately reported.</w:t>
      </w:r>
    </w:p>
    <w:p w:rsidR="00521771" w:rsidRPr="00D45FD3" w:rsidRDefault="00521771" w:rsidP="00521771">
      <w:pPr>
        <w:spacing w:after="0" w:line="240" w:lineRule="auto"/>
        <w:rPr>
          <w:rFonts w:ascii="Arial" w:eastAsia="Times New Roman" w:hAnsi="Arial" w:cs="Arial"/>
          <w:sz w:val="20"/>
          <w:szCs w:val="20"/>
        </w:rPr>
      </w:pPr>
      <w:r w:rsidRPr="00D45FD3">
        <w:rPr>
          <w:rFonts w:ascii="Arial" w:eastAsia="Times New Roman" w:hAnsi="Arial" w:cs="Arial"/>
          <w:sz w:val="20"/>
          <w:szCs w:val="20"/>
        </w:rPr>
        <w:br w:type="page"/>
      </w:r>
    </w:p>
    <w:p w:rsidR="00DC2E86" w:rsidRPr="00D45FD3" w:rsidRDefault="00DC2E86" w:rsidP="00DC2E86">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lastRenderedPageBreak/>
        <w:t>Review of the Operating Theatre Log Books</w:t>
      </w:r>
    </w:p>
    <w:p w:rsidR="005F5E3E" w:rsidRPr="005F5E3E" w:rsidRDefault="005F5E3E" w:rsidP="005F5E3E">
      <w:pPr>
        <w:spacing w:after="24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Log books from BRC theatre 3 and one Hybrid room were made available.   BRI theatres 1, 2, 9 and Hybrid were offered for review.  The log books that were reviewed are bound bespoke ledgers with large wide ruled lines for entries.  However as previously reported it was not always clear exactly what procedure had been performed</w:t>
      </w:r>
    </w:p>
    <w:p w:rsidR="005F5E3E" w:rsidRPr="005F5E3E" w:rsidRDefault="005F5E3E" w:rsidP="005F5E3E">
      <w:pPr>
        <w:numPr>
          <w:ilvl w:val="0"/>
          <w:numId w:val="44"/>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0 of the submitted records for congenital surgery in the Bypass/Non Bypass category appear to have errors in them</w:t>
      </w:r>
    </w:p>
    <w:p w:rsidR="005F5E3E" w:rsidRPr="005F5E3E" w:rsidRDefault="005F5E3E" w:rsidP="005F5E3E">
      <w:pPr>
        <w:numPr>
          <w:ilvl w:val="0"/>
          <w:numId w:val="44"/>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1 record was identified in the log books that may be suitable for submission to NCHDA</w:t>
      </w:r>
    </w:p>
    <w:p w:rsidR="005F5E3E" w:rsidRPr="005F5E3E" w:rsidRDefault="005F5E3E" w:rsidP="005F5E3E">
      <w:pPr>
        <w:numPr>
          <w:ilvl w:val="0"/>
          <w:numId w:val="44"/>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It was noted in the electronic record system that often the procedure descriptions were imprecise and it was difficult to know exactly what procedure had occurred.</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b/>
          <w:bCs/>
          <w:color w:val="000000"/>
          <w:sz w:val="20"/>
          <w:szCs w:val="20"/>
          <w:lang w:eastAsia="en-GB"/>
        </w:rPr>
        <w:t> </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b/>
          <w:bCs/>
          <w:color w:val="000000"/>
          <w:sz w:val="20"/>
          <w:szCs w:val="20"/>
          <w:lang w:eastAsia="en-GB"/>
        </w:rPr>
        <w:t xml:space="preserve">Review of Cath Log Books </w:t>
      </w:r>
    </w:p>
    <w:p w:rsidR="005F5E3E" w:rsidRPr="005F5E3E" w:rsidRDefault="005F5E3E" w:rsidP="005F5E3E">
      <w:pPr>
        <w:spacing w:after="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xml:space="preserve">There is 1 paediatric catheter laboratory at BRC and 5 catheter laboratories at BRI.  The log book for the paediatric catheter laboratory was made available.  A printout from the Centricity CARDASS system was made available  from BRI.  At the 2014 validation visit this is considered to be the ‘gold standard’ of recording of activity in the cath lab.  A printout was provided for the date range April 2017 – March 2018.  </w:t>
      </w:r>
    </w:p>
    <w:p w:rsidR="005F5E3E" w:rsidRPr="005F5E3E" w:rsidRDefault="005F5E3E" w:rsidP="005F5E3E">
      <w:pPr>
        <w:spacing w:after="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w:t>
      </w:r>
    </w:p>
    <w:p w:rsidR="005F5E3E" w:rsidRPr="005F5E3E" w:rsidRDefault="005F5E3E" w:rsidP="005F5E3E">
      <w:pPr>
        <w:spacing w:after="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xml:space="preserve">As previously reported, it was difficult to decipher some of the descriptions of procedures performed as they often appeared to be incomplete or rather vague.  </w:t>
      </w:r>
    </w:p>
    <w:p w:rsidR="005F5E3E" w:rsidRPr="005F5E3E" w:rsidRDefault="005F5E3E" w:rsidP="005F5E3E">
      <w:pPr>
        <w:spacing w:after="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w:t>
      </w:r>
    </w:p>
    <w:p w:rsidR="005F5E3E" w:rsidRPr="005F5E3E" w:rsidRDefault="005F5E3E" w:rsidP="005F5E3E">
      <w:pPr>
        <w:numPr>
          <w:ilvl w:val="0"/>
          <w:numId w:val="46"/>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xml:space="preserve">The CARDASS printout was much easier to use than in previous years but some case descriptions appeared to be incomplete or truncated, it was not clear whether or not the cases were for ACHD patients or not in spite of a filter apparently being applied to the printout.  </w:t>
      </w:r>
    </w:p>
    <w:p w:rsidR="005F5E3E" w:rsidRPr="005F5E3E" w:rsidRDefault="005F5E3E" w:rsidP="005F5E3E">
      <w:pPr>
        <w:numPr>
          <w:ilvl w:val="0"/>
          <w:numId w:val="46"/>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2 submitted catheter records appear to have errors in them</w:t>
      </w:r>
    </w:p>
    <w:p w:rsidR="005F5E3E" w:rsidRPr="005F5E3E" w:rsidRDefault="005F5E3E" w:rsidP="005F5E3E">
      <w:pPr>
        <w:numPr>
          <w:ilvl w:val="0"/>
          <w:numId w:val="46"/>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1 record was identified that may be suitable for inclusion in the NCHDA data submission</w:t>
      </w:r>
    </w:p>
    <w:p w:rsidR="00521771" w:rsidRPr="00B323AC" w:rsidRDefault="005F5E3E" w:rsidP="00B323AC">
      <w:pPr>
        <w:numPr>
          <w:ilvl w:val="0"/>
          <w:numId w:val="46"/>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xml:space="preserve">7 submitted records were </w:t>
      </w:r>
      <w:r w:rsidR="00B323AC">
        <w:rPr>
          <w:rFonts w:ascii="Arial" w:eastAsia="Times New Roman" w:hAnsi="Arial" w:cs="Arial"/>
          <w:color w:val="000000"/>
          <w:sz w:val="20"/>
          <w:szCs w:val="20"/>
          <w:lang w:eastAsia="en-GB"/>
        </w:rPr>
        <w:t xml:space="preserve">not identified in the log check </w:t>
      </w:r>
      <w:r w:rsidR="00521771" w:rsidRPr="00B323AC">
        <w:rPr>
          <w:rFonts w:ascii="Arial" w:eastAsia="Times New Roman" w:hAnsi="Arial" w:cs="Arial"/>
          <w:color w:val="000000"/>
          <w:sz w:val="20"/>
          <w:szCs w:val="20"/>
          <w:lang w:eastAsia="en-GB"/>
        </w:rPr>
        <w:t>in the NCHDA data submission</w:t>
      </w:r>
    </w:p>
    <w:p w:rsidR="003D57FE" w:rsidRDefault="003D57FE" w:rsidP="00294733">
      <w:pPr>
        <w:spacing w:after="0" w:line="240" w:lineRule="auto"/>
        <w:rPr>
          <w:rFonts w:ascii="Arial" w:eastAsia="Times New Roman" w:hAnsi="Arial" w:cs="Arial"/>
          <w:color w:val="000000"/>
          <w:sz w:val="20"/>
          <w:szCs w:val="20"/>
          <w:lang w:eastAsia="en-GB"/>
        </w:rPr>
      </w:pPr>
    </w:p>
    <w:p w:rsidR="00747137" w:rsidRDefault="003D57FE" w:rsidP="00B323AC">
      <w:pPr>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queries raised at the time of the site visit have now been reviewed and amendments made as required.</w:t>
      </w:r>
    </w:p>
    <w:p w:rsidR="00747137" w:rsidRDefault="00747137" w:rsidP="00B323AC">
      <w:pPr>
        <w:spacing w:after="0" w:line="360" w:lineRule="auto"/>
        <w:rPr>
          <w:rFonts w:ascii="Arial" w:eastAsia="Times New Roman" w:hAnsi="Arial" w:cs="Arial"/>
          <w:color w:val="000000"/>
          <w:sz w:val="20"/>
          <w:szCs w:val="20"/>
          <w:lang w:eastAsia="en-GB"/>
        </w:rPr>
      </w:pPr>
    </w:p>
    <w:p w:rsidR="00747137" w:rsidRPr="00747137" w:rsidRDefault="00747137" w:rsidP="00747137">
      <w:pPr>
        <w:spacing w:after="0" w:line="360" w:lineRule="auto"/>
        <w:jc w:val="both"/>
        <w:rPr>
          <w:rFonts w:ascii="Arial" w:hAnsi="Arial" w:cs="Arial"/>
          <w:sz w:val="20"/>
          <w:szCs w:val="20"/>
          <w:lang w:eastAsia="en-GB"/>
        </w:rPr>
      </w:pPr>
      <w:r>
        <w:rPr>
          <w:rFonts w:ascii="Arial" w:hAnsi="Arial" w:cs="Arial"/>
          <w:sz w:val="20"/>
          <w:szCs w:val="20"/>
          <w:lang w:eastAsia="en-GB"/>
        </w:rPr>
        <w:t xml:space="preserve">The </w:t>
      </w:r>
      <w:r w:rsidRPr="00747137">
        <w:rPr>
          <w:rFonts w:ascii="Arial" w:hAnsi="Arial" w:cs="Arial"/>
          <w:sz w:val="20"/>
          <w:szCs w:val="20"/>
          <w:lang w:eastAsia="en-GB"/>
        </w:rPr>
        <w:t>Congenital NICOR pre visit Questionnaire was completed and returned prior to the validation visit.  This confirmed that there are good processes and procedures in place in regard to:</w:t>
      </w:r>
    </w:p>
    <w:p w:rsidR="00747137" w:rsidRPr="00747137" w:rsidRDefault="00747137" w:rsidP="00747137">
      <w:pPr>
        <w:spacing w:after="0" w:line="360" w:lineRule="auto"/>
        <w:jc w:val="both"/>
        <w:rPr>
          <w:rFonts w:ascii="Arial" w:hAnsi="Arial" w:cs="Arial"/>
          <w:sz w:val="20"/>
          <w:szCs w:val="20"/>
          <w:lang w:eastAsia="en-GB"/>
        </w:rPr>
      </w:pP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lastRenderedPageBreak/>
        <w:t>Data Security and Management</w:t>
      </w: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t>Validation and Quality Assurance</w:t>
      </w: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t>Training in Data Management</w:t>
      </w: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t>Information Governance Training</w:t>
      </w: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t>There is or are identified accountable person/people for NCHDA data quality and information validity</w:t>
      </w:r>
    </w:p>
    <w:p w:rsidR="00747137" w:rsidRPr="00747137" w:rsidRDefault="00747137" w:rsidP="00747137">
      <w:pPr>
        <w:spacing w:after="0" w:line="360" w:lineRule="auto"/>
        <w:rPr>
          <w:rFonts w:ascii="Arial" w:hAnsi="Arial" w:cs="Arial"/>
          <w:sz w:val="20"/>
          <w:szCs w:val="20"/>
          <w:lang w:eastAsia="en-GB"/>
        </w:rPr>
      </w:pPr>
      <w:r w:rsidRPr="00747137">
        <w:rPr>
          <w:rFonts w:ascii="Arial" w:hAnsi="Arial" w:cs="Arial"/>
          <w:sz w:val="20"/>
          <w:szCs w:val="20"/>
          <w:lang w:eastAsia="en-GB"/>
        </w:rPr>
        <w:t>Data Submissions are Timely and Accurate</w:t>
      </w:r>
      <w:r w:rsidRPr="00747137">
        <w:rPr>
          <w:rFonts w:ascii="Arial" w:hAnsi="Arial" w:cs="Arial"/>
          <w:sz w:val="20"/>
          <w:szCs w:val="20"/>
          <w:lang w:eastAsia="en-GB"/>
        </w:rPr>
        <w:br/>
      </w:r>
    </w:p>
    <w:p w:rsidR="00CD5AAA" w:rsidRPr="00CD5AAA" w:rsidRDefault="00521771" w:rsidP="00B323AC">
      <w:pPr>
        <w:spacing w:after="0" w:line="360" w:lineRule="auto"/>
        <w:rPr>
          <w:rFonts w:ascii="Arial" w:eastAsia="Times New Roman" w:hAnsi="Arial" w:cs="Arial"/>
          <w:sz w:val="18"/>
          <w:szCs w:val="18"/>
          <w:lang w:eastAsia="en-GB"/>
        </w:rPr>
      </w:pPr>
      <w:r w:rsidRPr="00D45FD3">
        <w:rPr>
          <w:rFonts w:ascii="Arial" w:eastAsia="Times New Roman" w:hAnsi="Arial" w:cs="Arial"/>
          <w:color w:val="000000"/>
          <w:sz w:val="20"/>
          <w:szCs w:val="20"/>
          <w:lang w:eastAsia="en-GB"/>
        </w:rPr>
        <w:br w:type="page"/>
      </w:r>
      <w:r w:rsidR="00207254" w:rsidRPr="00B323AC">
        <w:rPr>
          <w:rFonts w:ascii="Arial" w:eastAsia="Times New Roman" w:hAnsi="Arial" w:cs="Arial"/>
          <w:b/>
          <w:sz w:val="16"/>
          <w:szCs w:val="16"/>
          <w:lang w:eastAsia="en-GB"/>
        </w:rPr>
        <w:lastRenderedPageBreak/>
        <w:t>Casenote Audit</w:t>
      </w:r>
      <w:r w:rsidR="00CA7AD3" w:rsidRPr="00B323AC">
        <w:rPr>
          <w:rFonts w:ascii="Arial" w:eastAsia="Times New Roman" w:hAnsi="Arial" w:cs="Arial"/>
          <w:sz w:val="16"/>
          <w:szCs w:val="16"/>
          <w:lang w:eastAsia="en-GB"/>
        </w:rPr>
        <w:t>.  2</w:t>
      </w:r>
      <w:r w:rsidR="001405DC" w:rsidRPr="00B323AC">
        <w:rPr>
          <w:rFonts w:ascii="Arial" w:eastAsia="Times New Roman" w:hAnsi="Arial" w:cs="Arial"/>
          <w:sz w:val="16"/>
          <w:szCs w:val="16"/>
          <w:lang w:eastAsia="en-GB"/>
        </w:rPr>
        <w:t>0 patients had 2</w:t>
      </w:r>
      <w:r w:rsidRPr="00B323AC">
        <w:rPr>
          <w:rFonts w:ascii="Arial" w:eastAsia="Times New Roman" w:hAnsi="Arial" w:cs="Arial"/>
          <w:sz w:val="16"/>
          <w:szCs w:val="16"/>
          <w:lang w:eastAsia="en-GB"/>
        </w:rPr>
        <w:t>6</w:t>
      </w:r>
      <w:r w:rsidR="001405DC" w:rsidRPr="00B323AC">
        <w:rPr>
          <w:rFonts w:ascii="Arial" w:eastAsia="Times New Roman" w:hAnsi="Arial" w:cs="Arial"/>
          <w:sz w:val="16"/>
          <w:szCs w:val="16"/>
          <w:lang w:eastAsia="en-GB"/>
        </w:rPr>
        <w:t xml:space="preserve"> procedures (</w:t>
      </w:r>
      <w:r w:rsidR="00DB1A45" w:rsidRPr="00B323AC">
        <w:rPr>
          <w:rFonts w:ascii="Arial" w:eastAsia="Times New Roman" w:hAnsi="Arial" w:cs="Arial"/>
          <w:sz w:val="16"/>
          <w:szCs w:val="16"/>
          <w:lang w:eastAsia="en-GB"/>
        </w:rPr>
        <w:t>1</w:t>
      </w:r>
      <w:r w:rsidRPr="00B323AC">
        <w:rPr>
          <w:rFonts w:ascii="Arial" w:eastAsia="Times New Roman" w:hAnsi="Arial" w:cs="Arial"/>
          <w:sz w:val="16"/>
          <w:szCs w:val="16"/>
          <w:lang w:eastAsia="en-GB"/>
        </w:rPr>
        <w:t>6</w:t>
      </w:r>
      <w:r w:rsidR="00B24379" w:rsidRPr="00B323AC">
        <w:rPr>
          <w:rFonts w:ascii="Arial" w:eastAsia="Times New Roman" w:hAnsi="Arial" w:cs="Arial"/>
          <w:sz w:val="16"/>
          <w:szCs w:val="16"/>
          <w:lang w:eastAsia="en-GB"/>
        </w:rPr>
        <w:t xml:space="preserve"> </w:t>
      </w:r>
      <w:r w:rsidR="00652F16" w:rsidRPr="00B323AC">
        <w:rPr>
          <w:rFonts w:ascii="Arial" w:eastAsia="Times New Roman" w:hAnsi="Arial" w:cs="Arial"/>
          <w:sz w:val="16"/>
          <w:szCs w:val="16"/>
          <w:lang w:eastAsia="en-GB"/>
        </w:rPr>
        <w:t>catheters and</w:t>
      </w:r>
      <w:r w:rsidR="00DB1A45" w:rsidRPr="00B323AC">
        <w:rPr>
          <w:rFonts w:ascii="Arial" w:eastAsia="Times New Roman" w:hAnsi="Arial" w:cs="Arial"/>
          <w:sz w:val="16"/>
          <w:szCs w:val="16"/>
          <w:lang w:eastAsia="en-GB"/>
        </w:rPr>
        <w:t xml:space="preserve"> 1</w:t>
      </w:r>
      <w:r w:rsidRPr="00B323AC">
        <w:rPr>
          <w:rFonts w:ascii="Arial" w:eastAsia="Times New Roman" w:hAnsi="Arial" w:cs="Arial"/>
          <w:sz w:val="16"/>
          <w:szCs w:val="16"/>
          <w:lang w:eastAsia="en-GB"/>
        </w:rPr>
        <w:t>0</w:t>
      </w:r>
      <w:r w:rsidR="00652F16" w:rsidRPr="00B323AC">
        <w:rPr>
          <w:rFonts w:ascii="Arial" w:eastAsia="Times New Roman" w:hAnsi="Arial" w:cs="Arial"/>
          <w:sz w:val="16"/>
          <w:szCs w:val="16"/>
          <w:lang w:eastAsia="en-GB"/>
        </w:rPr>
        <w:t xml:space="preserve"> </w:t>
      </w:r>
      <w:r w:rsidR="008E611D" w:rsidRPr="00B323AC">
        <w:rPr>
          <w:rFonts w:ascii="Arial" w:eastAsia="Times New Roman" w:hAnsi="Arial" w:cs="Arial"/>
          <w:sz w:val="16"/>
          <w:szCs w:val="16"/>
          <w:lang w:eastAsia="en-GB"/>
        </w:rPr>
        <w:t>operations)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92"/>
        <w:gridCol w:w="850"/>
        <w:gridCol w:w="709"/>
        <w:gridCol w:w="3629"/>
        <w:gridCol w:w="720"/>
        <w:gridCol w:w="720"/>
      </w:tblGrid>
      <w:tr w:rsidR="00CD5AAA" w:rsidRPr="00CD5AAA" w:rsidTr="00B323AC">
        <w:tc>
          <w:tcPr>
            <w:tcW w:w="468"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2192"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Parameter</w:t>
            </w:r>
          </w:p>
        </w:tc>
        <w:tc>
          <w:tcPr>
            <w:tcW w:w="850" w:type="dxa"/>
          </w:tcPr>
          <w:p w:rsidR="00CD5AAA" w:rsidRPr="00CD5AAA" w:rsidRDefault="00CD5AAA" w:rsidP="00CD5AAA">
            <w:pPr>
              <w:spacing w:after="0" w:line="360" w:lineRule="auto"/>
              <w:jc w:val="both"/>
              <w:rPr>
                <w:rFonts w:ascii="Arial" w:eastAsia="Times New Roman" w:hAnsi="Arial" w:cs="Arial"/>
                <w:b/>
                <w:sz w:val="18"/>
                <w:szCs w:val="18"/>
                <w:lang w:eastAsia="en-GB"/>
              </w:rPr>
            </w:pPr>
            <w:r w:rsidRPr="00CD5AAA">
              <w:rPr>
                <w:rFonts w:ascii="Arial" w:eastAsia="Times New Roman" w:hAnsi="Arial" w:cs="Arial"/>
                <w:b/>
                <w:sz w:val="18"/>
                <w:szCs w:val="18"/>
                <w:lang w:eastAsia="en-GB"/>
              </w:rPr>
              <w:t>Total Score</w:t>
            </w:r>
          </w:p>
        </w:tc>
        <w:tc>
          <w:tcPr>
            <w:tcW w:w="709"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Total No</w:t>
            </w:r>
          </w:p>
        </w:tc>
        <w:tc>
          <w:tcPr>
            <w:tcW w:w="3629"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Comments</w:t>
            </w:r>
          </w:p>
        </w:tc>
        <w:tc>
          <w:tcPr>
            <w:tcW w:w="1440" w:type="dxa"/>
            <w:gridSpan w:val="2"/>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Scores for Cardiology &amp; Surgery</w:t>
            </w:r>
          </w:p>
        </w:tc>
      </w:tr>
      <w:tr w:rsidR="00CD5AAA" w:rsidRPr="00CD5AAA" w:rsidTr="00504E40">
        <w:tc>
          <w:tcPr>
            <w:tcW w:w="468" w:type="dxa"/>
            <w:tcBorders>
              <w:bottom w:val="single" w:sz="4" w:space="0" w:color="auto"/>
            </w:tcBorders>
          </w:tcPr>
          <w:p w:rsidR="00CD5AAA" w:rsidRPr="00CD5AAA" w:rsidRDefault="00CD5AAA" w:rsidP="00CD5AAA">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CD5AAA" w:rsidRPr="00CD5AAA" w:rsidRDefault="00CD5AAA" w:rsidP="00CD5AAA">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C</w:t>
            </w:r>
          </w:p>
        </w:tc>
        <w:tc>
          <w:tcPr>
            <w:tcW w:w="720" w:type="dxa"/>
            <w:tcBorders>
              <w:bottom w:val="single" w:sz="4" w:space="0" w:color="auto"/>
            </w:tcBorders>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S</w:t>
            </w:r>
          </w:p>
        </w:tc>
      </w:tr>
      <w:tr w:rsidR="00CD5AAA" w:rsidRPr="00CD5AAA" w:rsidTr="00B323AC">
        <w:tc>
          <w:tcPr>
            <w:tcW w:w="468" w:type="dxa"/>
            <w:shd w:val="pct10" w:color="auto" w:fill="auto"/>
          </w:tcPr>
          <w:p w:rsidR="00CD5AAA" w:rsidRPr="00CD5AAA" w:rsidRDefault="00CD5AAA"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w:t>
            </w:r>
          </w:p>
        </w:tc>
        <w:tc>
          <w:tcPr>
            <w:tcW w:w="2192" w:type="dxa"/>
            <w:shd w:val="pct10" w:color="auto" w:fill="auto"/>
          </w:tcPr>
          <w:p w:rsidR="00CD5AAA" w:rsidRPr="00CD5AAA" w:rsidRDefault="00CD5AAA"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Hospital Number</w:t>
            </w:r>
          </w:p>
        </w:tc>
        <w:tc>
          <w:tcPr>
            <w:tcW w:w="850" w:type="dxa"/>
            <w:shd w:val="pct10" w:color="auto" w:fill="auto"/>
          </w:tcPr>
          <w:p w:rsidR="00CD5AAA" w:rsidRPr="00D81473" w:rsidRDefault="00CD5AAA"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CD5AAA" w:rsidRPr="00D81473" w:rsidRDefault="00CD5AAA"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CD5AAA" w:rsidRPr="00D81473" w:rsidRDefault="00CD5AAA"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CD5AAA" w:rsidRPr="00CD5AAA" w:rsidRDefault="00504E40"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CD5AAA" w:rsidRPr="00CD5AAA" w:rsidRDefault="00504E40"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NHS Number</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Surname</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First Name</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Sex</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6</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DOB</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7</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Ethnicity</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tcBorders>
              <w:bottom w:val="single" w:sz="4" w:space="0" w:color="auto"/>
            </w:tcBorders>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8</w:t>
            </w:r>
          </w:p>
        </w:tc>
        <w:tc>
          <w:tcPr>
            <w:tcW w:w="2192" w:type="dxa"/>
            <w:tcBorders>
              <w:bottom w:val="single" w:sz="4" w:space="0" w:color="auto"/>
            </w:tcBorders>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Patient Status</w:t>
            </w:r>
          </w:p>
        </w:tc>
        <w:tc>
          <w:tcPr>
            <w:tcW w:w="850" w:type="dxa"/>
            <w:tcBorders>
              <w:bottom w:val="single" w:sz="4" w:space="0" w:color="auto"/>
            </w:tcBorders>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tcBorders>
              <w:bottom w:val="single" w:sz="4" w:space="0" w:color="auto"/>
            </w:tcBorders>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tcBorders>
              <w:bottom w:val="single" w:sz="4" w:space="0" w:color="auto"/>
            </w:tcBorders>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Borders>
              <w:bottom w:val="single" w:sz="4" w:space="0" w:color="auto"/>
            </w:tcBorders>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tcBorders>
              <w:bottom w:val="single" w:sz="4" w:space="0" w:color="auto"/>
            </w:tcBorders>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9</w:t>
            </w:r>
          </w:p>
        </w:tc>
        <w:tc>
          <w:tcPr>
            <w:tcW w:w="2192" w:type="dxa"/>
            <w:tcBorders>
              <w:bottom w:val="single" w:sz="4" w:space="0" w:color="auto"/>
            </w:tcBorders>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Postcode</w:t>
            </w:r>
          </w:p>
        </w:tc>
        <w:tc>
          <w:tcPr>
            <w:tcW w:w="850" w:type="dxa"/>
            <w:tcBorders>
              <w:bottom w:val="single" w:sz="4" w:space="0" w:color="auto"/>
            </w:tcBorders>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tcBorders>
              <w:bottom w:val="single" w:sz="4" w:space="0" w:color="auto"/>
            </w:tcBorders>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tcBorders>
              <w:bottom w:val="single" w:sz="4" w:space="0" w:color="auto"/>
            </w:tcBorders>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Borders>
              <w:bottom w:val="single" w:sz="4" w:space="0" w:color="auto"/>
            </w:tcBorders>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tcBorders>
              <w:top w:val="single" w:sz="4" w:space="0" w:color="auto"/>
            </w:tcBorders>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10</w:t>
            </w:r>
          </w:p>
        </w:tc>
        <w:tc>
          <w:tcPr>
            <w:tcW w:w="2192" w:type="dxa"/>
            <w:tcBorders>
              <w:top w:val="single" w:sz="4" w:space="0" w:color="auto"/>
            </w:tcBorders>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 xml:space="preserve">Pre Procedure </w:t>
            </w:r>
          </w:p>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Diagnosis</w:t>
            </w:r>
          </w:p>
        </w:tc>
        <w:tc>
          <w:tcPr>
            <w:tcW w:w="850" w:type="dxa"/>
            <w:tcBorders>
              <w:top w:val="single" w:sz="4" w:space="0" w:color="auto"/>
            </w:tcBorders>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c>
          <w:tcPr>
            <w:tcW w:w="709" w:type="dxa"/>
            <w:tcBorders>
              <w:top w:val="single" w:sz="4" w:space="0" w:color="auto"/>
            </w:tcBorders>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Borders>
              <w:top w:val="single" w:sz="4" w:space="0" w:color="auto"/>
            </w:tcBorders>
          </w:tcPr>
          <w:p w:rsidR="00504E40" w:rsidRPr="00CD5AAA" w:rsidRDefault="00504E40" w:rsidP="00CD5AA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tcBorders>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Borders>
              <w:top w:val="single" w:sz="4" w:space="0" w:color="auto"/>
            </w:tcBorders>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11</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Previous Procedures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110</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110</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58</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12</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Patients Weight at</w:t>
            </w:r>
          </w:p>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Operation</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 xml:space="preserve">13 </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Height</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14</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Ante Natal Diagnosis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15</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Seizures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16</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 xml:space="preserve">Pre Proc NYHA </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17</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Smoker</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18</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Diabetes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19</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Hx Pulmonary Dis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20</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IHD</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21</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Comorbidity Present</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10/12</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22</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Comorbid Conditions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43</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16/18</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23</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Systemic Ventricular EF</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24</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 xml:space="preserve">Pre Proc Sub Pul Ventricular EF </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25</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Pre-proc valve/septal defect/ vessel size</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26</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Consultant</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CD5AAA" w:rsidRPr="00CD5AAA" w:rsidRDefault="00CD5AAA" w:rsidP="00CD5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CD5AAA" w:rsidRPr="00CD5AAA" w:rsidTr="00504E40">
        <w:tc>
          <w:tcPr>
            <w:tcW w:w="468"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1980"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Parameter</w:t>
            </w:r>
          </w:p>
        </w:tc>
        <w:tc>
          <w:tcPr>
            <w:tcW w:w="779" w:type="dxa"/>
          </w:tcPr>
          <w:p w:rsidR="00CD5AAA" w:rsidRPr="00CD5AAA" w:rsidRDefault="00CD5AAA" w:rsidP="00CD5AAA">
            <w:pPr>
              <w:spacing w:after="0" w:line="360" w:lineRule="auto"/>
              <w:jc w:val="both"/>
              <w:rPr>
                <w:rFonts w:ascii="Arial" w:eastAsia="Times New Roman" w:hAnsi="Arial" w:cs="Arial"/>
                <w:b/>
                <w:sz w:val="18"/>
                <w:szCs w:val="18"/>
                <w:lang w:eastAsia="en-GB"/>
              </w:rPr>
            </w:pPr>
            <w:r w:rsidRPr="00CD5AAA">
              <w:rPr>
                <w:rFonts w:ascii="Arial" w:eastAsia="Times New Roman" w:hAnsi="Arial" w:cs="Arial"/>
                <w:b/>
                <w:sz w:val="18"/>
                <w:szCs w:val="18"/>
                <w:lang w:eastAsia="en-GB"/>
              </w:rPr>
              <w:t>Total Score</w:t>
            </w:r>
          </w:p>
        </w:tc>
        <w:tc>
          <w:tcPr>
            <w:tcW w:w="850"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Total No</w:t>
            </w:r>
          </w:p>
        </w:tc>
        <w:tc>
          <w:tcPr>
            <w:tcW w:w="3771"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Comments</w:t>
            </w:r>
          </w:p>
        </w:tc>
        <w:tc>
          <w:tcPr>
            <w:tcW w:w="1440" w:type="dxa"/>
            <w:gridSpan w:val="2"/>
          </w:tcPr>
          <w:p w:rsidR="00CD5AAA" w:rsidRPr="00CD5AAA" w:rsidRDefault="00CD5AAA"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b/>
                <w:sz w:val="20"/>
                <w:szCs w:val="20"/>
                <w:lang w:eastAsia="en-GB"/>
              </w:rPr>
              <w:t>Scores for Cardiology &amp; Surgery</w:t>
            </w:r>
          </w:p>
        </w:tc>
      </w:tr>
      <w:tr w:rsidR="00CD5AAA" w:rsidRPr="00CD5AAA" w:rsidTr="00504E40">
        <w:tc>
          <w:tcPr>
            <w:tcW w:w="468" w:type="dxa"/>
          </w:tcPr>
          <w:p w:rsidR="00CD5AAA" w:rsidRPr="00CD5AAA" w:rsidRDefault="00CD5AAA" w:rsidP="00CD5AAA">
            <w:pPr>
              <w:spacing w:after="0" w:line="360" w:lineRule="auto"/>
              <w:jc w:val="center"/>
              <w:rPr>
                <w:rFonts w:ascii="Arial" w:eastAsia="Times New Roman" w:hAnsi="Arial" w:cs="Arial"/>
                <w:sz w:val="20"/>
                <w:szCs w:val="20"/>
                <w:lang w:eastAsia="en-GB"/>
              </w:rPr>
            </w:pPr>
          </w:p>
        </w:tc>
        <w:tc>
          <w:tcPr>
            <w:tcW w:w="1980" w:type="dxa"/>
          </w:tcPr>
          <w:p w:rsidR="00CD5AAA" w:rsidRPr="00CD5AAA" w:rsidRDefault="00CD5AAA" w:rsidP="00CD5AAA">
            <w:pPr>
              <w:spacing w:after="0" w:line="360" w:lineRule="auto"/>
              <w:jc w:val="both"/>
              <w:rPr>
                <w:rFonts w:ascii="Arial" w:eastAsia="Times New Roman" w:hAnsi="Arial" w:cs="Arial"/>
                <w:sz w:val="20"/>
                <w:szCs w:val="20"/>
                <w:lang w:eastAsia="en-GB"/>
              </w:rPr>
            </w:pPr>
          </w:p>
        </w:tc>
        <w:tc>
          <w:tcPr>
            <w:tcW w:w="779"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850"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3771" w:type="dxa"/>
          </w:tcPr>
          <w:p w:rsidR="00CD5AAA" w:rsidRPr="00CD5AAA" w:rsidRDefault="00CD5AAA" w:rsidP="00CD5AAA">
            <w:pPr>
              <w:spacing w:after="0" w:line="360" w:lineRule="auto"/>
              <w:jc w:val="both"/>
              <w:rPr>
                <w:rFonts w:ascii="Arial" w:eastAsia="Times New Roman" w:hAnsi="Arial" w:cs="Arial"/>
                <w:sz w:val="20"/>
                <w:szCs w:val="20"/>
                <w:lang w:eastAsia="en-GB"/>
              </w:rPr>
            </w:pPr>
          </w:p>
        </w:tc>
        <w:tc>
          <w:tcPr>
            <w:tcW w:w="720" w:type="dxa"/>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C</w:t>
            </w:r>
          </w:p>
        </w:tc>
        <w:tc>
          <w:tcPr>
            <w:tcW w:w="720" w:type="dxa"/>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S</w:t>
            </w:r>
          </w:p>
        </w:tc>
      </w:tr>
      <w:tr w:rsidR="002B155F" w:rsidRPr="00CD5AAA" w:rsidTr="00504E40">
        <w:tc>
          <w:tcPr>
            <w:tcW w:w="468" w:type="dxa"/>
            <w:shd w:val="pct10" w:color="auto" w:fill="auto"/>
          </w:tcPr>
          <w:p w:rsidR="002B155F" w:rsidRPr="00CD5AAA" w:rsidRDefault="002B155F" w:rsidP="00CD5AAA">
            <w:pPr>
              <w:spacing w:after="0" w:line="360" w:lineRule="auto"/>
              <w:rPr>
                <w:rFonts w:ascii="Arial" w:eastAsia="Times New Roman" w:hAnsi="Arial" w:cs="Arial"/>
                <w:sz w:val="20"/>
                <w:szCs w:val="20"/>
                <w:lang w:eastAsia="en-GB"/>
              </w:rPr>
            </w:pPr>
            <w:r w:rsidRPr="00CD5AAA">
              <w:rPr>
                <w:rFonts w:ascii="Arial" w:eastAsia="Times New Roman" w:hAnsi="Arial" w:cs="Arial"/>
                <w:sz w:val="20"/>
                <w:szCs w:val="20"/>
                <w:lang w:eastAsia="en-GB"/>
              </w:rPr>
              <w:t>27</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Date of Procedure + Time Start</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28</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Proc Urgency</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29</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Unplanned Proc</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30</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Single Operator</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31</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Operator 1</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32</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Operator 1 Grade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33</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Operator 2</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34</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Operator 2 Grade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35</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Procedure Type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36</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Sternotomy Sequence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37</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Operation Performed</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38</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 xml:space="preserve">Sizing balloon used for septal defect </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39</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No of stents or coils</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40</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Device Manufacturer</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41</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Device Model</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42</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Device Ser No</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43</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Device Size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44</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Total Bypass Time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45</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XClamp Time,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46</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Total Arrest</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47</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Cath Proc Time,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48</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Cath Fluro Time,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49</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Cath Fluro Dose,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CD5AAA" w:rsidRPr="00CD5AAA" w:rsidRDefault="00CD5AAA" w:rsidP="00CD5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CD5AAA" w:rsidRPr="00CD5AAA" w:rsidTr="00504E40">
        <w:tc>
          <w:tcPr>
            <w:tcW w:w="468"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1980"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Parameter</w:t>
            </w:r>
          </w:p>
        </w:tc>
        <w:tc>
          <w:tcPr>
            <w:tcW w:w="779" w:type="dxa"/>
          </w:tcPr>
          <w:p w:rsidR="00CD5AAA" w:rsidRPr="00CD5AAA" w:rsidRDefault="00CD5AAA" w:rsidP="00CD5AAA">
            <w:pPr>
              <w:spacing w:after="0" w:line="360" w:lineRule="auto"/>
              <w:jc w:val="both"/>
              <w:rPr>
                <w:rFonts w:ascii="Arial" w:eastAsia="Times New Roman" w:hAnsi="Arial" w:cs="Arial"/>
                <w:b/>
                <w:sz w:val="18"/>
                <w:szCs w:val="18"/>
                <w:lang w:eastAsia="en-GB"/>
              </w:rPr>
            </w:pPr>
            <w:r w:rsidRPr="00CD5AAA">
              <w:rPr>
                <w:rFonts w:ascii="Arial" w:eastAsia="Times New Roman" w:hAnsi="Arial" w:cs="Arial"/>
                <w:b/>
                <w:sz w:val="18"/>
                <w:szCs w:val="18"/>
                <w:lang w:eastAsia="en-GB"/>
              </w:rPr>
              <w:t>Total Score</w:t>
            </w:r>
          </w:p>
        </w:tc>
        <w:tc>
          <w:tcPr>
            <w:tcW w:w="850"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Total No</w:t>
            </w:r>
          </w:p>
        </w:tc>
        <w:tc>
          <w:tcPr>
            <w:tcW w:w="3771"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Comments</w:t>
            </w:r>
          </w:p>
        </w:tc>
        <w:tc>
          <w:tcPr>
            <w:tcW w:w="1440" w:type="dxa"/>
            <w:gridSpan w:val="2"/>
          </w:tcPr>
          <w:p w:rsidR="00CD5AAA" w:rsidRPr="00CD5AAA" w:rsidRDefault="00CD5AAA"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b/>
                <w:sz w:val="20"/>
                <w:szCs w:val="20"/>
                <w:lang w:eastAsia="en-GB"/>
              </w:rPr>
              <w:t>Scores for Cardiology &amp; Surgery</w:t>
            </w:r>
          </w:p>
        </w:tc>
      </w:tr>
      <w:tr w:rsidR="00CD5AAA" w:rsidRPr="00CD5AAA" w:rsidTr="00504E40">
        <w:tc>
          <w:tcPr>
            <w:tcW w:w="468" w:type="dxa"/>
          </w:tcPr>
          <w:p w:rsidR="00CD5AAA" w:rsidRPr="00CD5AAA" w:rsidRDefault="00CD5AAA" w:rsidP="00CD5AAA">
            <w:pPr>
              <w:spacing w:after="0" w:line="360" w:lineRule="auto"/>
              <w:jc w:val="center"/>
              <w:rPr>
                <w:rFonts w:ascii="Arial" w:eastAsia="Times New Roman" w:hAnsi="Arial" w:cs="Arial"/>
                <w:sz w:val="20"/>
                <w:szCs w:val="20"/>
                <w:lang w:eastAsia="en-GB"/>
              </w:rPr>
            </w:pPr>
          </w:p>
        </w:tc>
        <w:tc>
          <w:tcPr>
            <w:tcW w:w="1980" w:type="dxa"/>
          </w:tcPr>
          <w:p w:rsidR="00CD5AAA" w:rsidRPr="00CD5AAA" w:rsidRDefault="00CD5AAA" w:rsidP="00CD5AAA">
            <w:pPr>
              <w:spacing w:after="0" w:line="360" w:lineRule="auto"/>
              <w:jc w:val="both"/>
              <w:rPr>
                <w:rFonts w:ascii="Arial" w:eastAsia="Times New Roman" w:hAnsi="Arial" w:cs="Arial"/>
                <w:sz w:val="20"/>
                <w:szCs w:val="20"/>
                <w:lang w:eastAsia="en-GB"/>
              </w:rPr>
            </w:pPr>
          </w:p>
        </w:tc>
        <w:tc>
          <w:tcPr>
            <w:tcW w:w="779"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850"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3771" w:type="dxa"/>
          </w:tcPr>
          <w:p w:rsidR="00CD5AAA" w:rsidRPr="00CD5AAA" w:rsidRDefault="00CD5AAA" w:rsidP="00CD5AAA">
            <w:pPr>
              <w:spacing w:after="0" w:line="360" w:lineRule="auto"/>
              <w:jc w:val="both"/>
              <w:rPr>
                <w:rFonts w:ascii="Arial" w:eastAsia="Times New Roman" w:hAnsi="Arial" w:cs="Arial"/>
                <w:sz w:val="20"/>
                <w:szCs w:val="20"/>
                <w:lang w:eastAsia="en-GB"/>
              </w:rPr>
            </w:pPr>
          </w:p>
        </w:tc>
        <w:tc>
          <w:tcPr>
            <w:tcW w:w="720" w:type="dxa"/>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C</w:t>
            </w:r>
          </w:p>
        </w:tc>
        <w:tc>
          <w:tcPr>
            <w:tcW w:w="720" w:type="dxa"/>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S</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50</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 xml:space="preserve">Duration of Post Op Intubation </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51</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 xml:space="preserve">Post Procedure Seizures </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52</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Post Proc Complications</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tcPr>
          <w:p w:rsidR="002B155F" w:rsidRPr="008734BF" w:rsidRDefault="002B155F" w:rsidP="00E5710C">
            <w:pPr>
              <w:spacing w:after="0" w:line="48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53</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Date of Discharge</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2B155F" w:rsidRPr="008734BF" w:rsidRDefault="002B155F" w:rsidP="00E5710C">
            <w:pPr>
              <w:spacing w:after="0" w:line="48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54</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Date of Death</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2B155F" w:rsidRPr="008734BF" w:rsidRDefault="002B155F" w:rsidP="00E5710C">
            <w:pPr>
              <w:spacing w:after="0" w:line="480" w:lineRule="auto"/>
              <w:jc w:val="both"/>
              <w:rPr>
                <w:rFonts w:ascii="Arial" w:eastAsia="Times New Roman" w:hAnsi="Arial" w:cs="Arial"/>
                <w:b/>
                <w:sz w:val="20"/>
                <w:szCs w:val="20"/>
                <w:lang w:eastAsia="en-GB"/>
              </w:rPr>
            </w:pPr>
          </w:p>
        </w:tc>
        <w:tc>
          <w:tcPr>
            <w:tcW w:w="720" w:type="dxa"/>
          </w:tcPr>
          <w:p w:rsidR="002B155F" w:rsidRPr="008734BF" w:rsidRDefault="002B155F" w:rsidP="00E5710C">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2B155F" w:rsidRPr="008734BF" w:rsidRDefault="002B155F" w:rsidP="00E5710C">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55</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Attribution of Death</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2B155F" w:rsidRPr="008734BF" w:rsidRDefault="002B155F" w:rsidP="00E5710C">
            <w:pPr>
              <w:spacing w:after="0" w:line="480" w:lineRule="auto"/>
              <w:jc w:val="both"/>
              <w:rPr>
                <w:rFonts w:ascii="Arial" w:eastAsia="Times New Roman" w:hAnsi="Arial" w:cs="Arial"/>
                <w:b/>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56</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Status at Discharge</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2B155F" w:rsidRPr="008734BF" w:rsidRDefault="002B155F" w:rsidP="00E5710C">
            <w:pPr>
              <w:spacing w:after="0" w:line="480" w:lineRule="auto"/>
              <w:jc w:val="both"/>
              <w:rPr>
                <w:rFonts w:ascii="Arial" w:eastAsia="Times New Roman" w:hAnsi="Arial" w:cs="Arial"/>
                <w:b/>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57</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Discharge Destination</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2B155F" w:rsidRPr="008734BF" w:rsidRDefault="002B155F" w:rsidP="00E5710C">
            <w:pPr>
              <w:spacing w:after="0" w:line="48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CD5AAA" w:rsidRPr="00CD5AAA" w:rsidRDefault="00CD5AAA" w:rsidP="00CD5AAA">
      <w:pPr>
        <w:spacing w:after="0" w:line="360" w:lineRule="auto"/>
        <w:jc w:val="both"/>
        <w:rPr>
          <w:rFonts w:ascii="Arial" w:eastAsia="Times New Roman" w:hAnsi="Arial" w:cs="Arial"/>
          <w:sz w:val="20"/>
          <w:szCs w:val="20"/>
          <w:lang w:eastAsia="en-GB"/>
        </w:rPr>
      </w:pPr>
    </w:p>
    <w:p w:rsidR="00CD5AAA" w:rsidRPr="00CD5AAA" w:rsidRDefault="00CD5AAA" w:rsidP="0017191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CD5AAA" w:rsidRPr="002B155F" w:rsidRDefault="00CD5AAA" w:rsidP="00CD5AAA">
      <w:pPr>
        <w:spacing w:after="0" w:line="360" w:lineRule="auto"/>
        <w:jc w:val="both"/>
        <w:rPr>
          <w:rFonts w:ascii="Arial" w:eastAsia="Times New Roman" w:hAnsi="Arial" w:cs="Arial"/>
          <w:sz w:val="18"/>
          <w:szCs w:val="18"/>
          <w:lang w:eastAsia="en-GB"/>
        </w:rPr>
      </w:pPr>
      <w:r w:rsidRPr="002B155F">
        <w:rPr>
          <w:rFonts w:ascii="Arial" w:eastAsia="Times New Roman" w:hAnsi="Arial" w:cs="Arial"/>
          <w:sz w:val="18"/>
          <w:szCs w:val="18"/>
          <w:lang w:eastAsia="en-GB"/>
        </w:rPr>
        <w:lastRenderedPageBreak/>
        <w:t xml:space="preserve">The  Overall Trust DQI  =  </w:t>
      </w:r>
      <w:r w:rsidR="002B155F">
        <w:rPr>
          <w:rFonts w:ascii="Arial" w:eastAsia="Times New Roman" w:hAnsi="Arial" w:cs="Arial"/>
          <w:sz w:val="18"/>
          <w:szCs w:val="18"/>
          <w:lang w:eastAsia="en-GB"/>
        </w:rPr>
        <w:t>99%</w:t>
      </w:r>
      <w:r w:rsidRPr="002B155F">
        <w:rPr>
          <w:rFonts w:ascii="Arial" w:eastAsia="Times New Roman" w:hAnsi="Arial" w:cs="Arial"/>
          <w:sz w:val="18"/>
          <w:szCs w:val="18"/>
          <w:lang w:eastAsia="en-GB"/>
        </w:rPr>
        <w:t xml:space="preserve">  </w:t>
      </w:r>
      <w:r w:rsidRPr="002B155F">
        <w:rPr>
          <w:rFonts w:ascii="Arial" w:eastAsia="Times New Roman" w:hAnsi="Arial" w:cs="Arial"/>
          <w:sz w:val="18"/>
          <w:szCs w:val="18"/>
          <w:lang w:eastAsia="en-GB"/>
        </w:rPr>
        <w:tab/>
        <w:t xml:space="preserve">Cardiology DQI = </w:t>
      </w:r>
      <w:r w:rsidR="002B155F">
        <w:rPr>
          <w:rFonts w:ascii="Arial" w:eastAsia="Times New Roman" w:hAnsi="Arial" w:cs="Arial"/>
          <w:sz w:val="18"/>
          <w:szCs w:val="18"/>
          <w:lang w:eastAsia="en-GB"/>
        </w:rPr>
        <w:t>99%</w:t>
      </w:r>
      <w:r w:rsidRPr="002B155F">
        <w:rPr>
          <w:rFonts w:ascii="Arial" w:eastAsia="Times New Roman" w:hAnsi="Arial" w:cs="Arial"/>
          <w:sz w:val="18"/>
          <w:szCs w:val="18"/>
          <w:lang w:eastAsia="en-GB"/>
        </w:rPr>
        <w:t xml:space="preserve">  </w:t>
      </w:r>
      <w:r w:rsidRPr="002B155F">
        <w:rPr>
          <w:rFonts w:ascii="Arial" w:eastAsia="Times New Roman" w:hAnsi="Arial" w:cs="Arial"/>
          <w:sz w:val="18"/>
          <w:szCs w:val="18"/>
          <w:lang w:eastAsia="en-GB"/>
        </w:rPr>
        <w:tab/>
        <w:t xml:space="preserve">Surgery DQI = </w:t>
      </w:r>
      <w:r w:rsidR="002B155F">
        <w:rPr>
          <w:rFonts w:ascii="Arial" w:eastAsia="Times New Roman" w:hAnsi="Arial" w:cs="Arial"/>
          <w:sz w:val="18"/>
          <w:szCs w:val="18"/>
          <w:lang w:eastAsia="en-GB"/>
        </w:rPr>
        <w:t>99.25%</w:t>
      </w:r>
    </w:p>
    <w:p w:rsidR="00CD5AAA" w:rsidRPr="00CD5AAA" w:rsidRDefault="00CD5AAA" w:rsidP="00CD5AAA">
      <w:pPr>
        <w:spacing w:after="0" w:line="360" w:lineRule="auto"/>
        <w:jc w:val="both"/>
        <w:rPr>
          <w:rFonts w:ascii="Arial" w:eastAsia="Times New Roman" w:hAnsi="Arial" w:cs="Arial"/>
          <w:sz w:val="16"/>
          <w:szCs w:val="16"/>
          <w:lang w:eastAsia="en-GB"/>
        </w:rPr>
      </w:pPr>
      <w:r w:rsidRPr="00CD5AAA">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CD5AAA" w:rsidRPr="00CD5AAA" w:rsidTr="00504E40">
        <w:tc>
          <w:tcPr>
            <w:tcW w:w="7891"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DOMAIN</w:t>
            </w:r>
          </w:p>
        </w:tc>
        <w:tc>
          <w:tcPr>
            <w:tcW w:w="1829" w:type="dxa"/>
            <w:gridSpan w:val="2"/>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DOMAIN</w:t>
            </w:r>
          </w:p>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Score</w:t>
            </w:r>
          </w:p>
        </w:tc>
      </w:tr>
      <w:tr w:rsidR="002B155F" w:rsidRPr="00CD5AAA" w:rsidTr="00504E40">
        <w:trPr>
          <w:cantSplit/>
          <w:trHeight w:val="803"/>
        </w:trPr>
        <w:tc>
          <w:tcPr>
            <w:tcW w:w="7891" w:type="dxa"/>
            <w:vMerge w:val="restart"/>
          </w:tcPr>
          <w:p w:rsidR="002B155F" w:rsidRPr="00CD5AAA" w:rsidRDefault="002B155F" w:rsidP="00CD5AAA">
            <w:pPr>
              <w:spacing w:after="0" w:line="360" w:lineRule="auto"/>
              <w:jc w:val="both"/>
              <w:rPr>
                <w:rFonts w:ascii="Arial" w:eastAsia="Times New Roman" w:hAnsi="Arial" w:cs="Arial"/>
                <w:b/>
                <w:sz w:val="20"/>
                <w:szCs w:val="20"/>
                <w:u w:val="single"/>
                <w:lang w:eastAsia="en-GB"/>
              </w:rPr>
            </w:pPr>
            <w:r w:rsidRPr="00CD5AAA">
              <w:rPr>
                <w:rFonts w:ascii="Arial" w:eastAsia="Times New Roman" w:hAnsi="Arial" w:cs="Arial"/>
                <w:b/>
                <w:sz w:val="20"/>
                <w:szCs w:val="20"/>
                <w:u w:val="single"/>
                <w:lang w:eastAsia="en-GB"/>
              </w:rPr>
              <w:t>Demographics</w:t>
            </w:r>
          </w:p>
          <w:p w:rsidR="002B155F" w:rsidRPr="00CD5AAA" w:rsidRDefault="002B155F" w:rsidP="00CD5AAA">
            <w:pPr>
              <w:spacing w:after="0" w:line="360" w:lineRule="auto"/>
              <w:jc w:val="both"/>
              <w:rPr>
                <w:rFonts w:ascii="Arial" w:eastAsia="Times New Roman" w:hAnsi="Arial" w:cs="Arial"/>
                <w:b/>
                <w:sz w:val="20"/>
                <w:szCs w:val="20"/>
                <w:u w:val="single"/>
                <w:lang w:eastAsia="en-GB"/>
              </w:rPr>
            </w:pPr>
          </w:p>
          <w:p w:rsidR="002B155F" w:rsidRPr="00CD5AAA" w:rsidRDefault="002B155F" w:rsidP="00CD5AAA">
            <w:pPr>
              <w:spacing w:after="0" w:line="48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Pr>
                <w:rFonts w:ascii="Arial" w:eastAsia="Times New Roman" w:hAnsi="Arial" w:cs="Arial"/>
                <w:b/>
                <w:sz w:val="20"/>
                <w:szCs w:val="20"/>
                <w:lang w:eastAsia="en-GB"/>
              </w:rPr>
              <w:t>1.0</w:t>
            </w:r>
            <w:r w:rsidRPr="008734BF">
              <w:rPr>
                <w:rFonts w:ascii="Arial" w:eastAsia="Times New Roman" w:hAnsi="Arial" w:cs="Arial"/>
                <w:sz w:val="20"/>
                <w:szCs w:val="20"/>
                <w:lang w:eastAsia="en-GB"/>
              </w:rPr>
              <w:t>.</w:t>
            </w:r>
          </w:p>
        </w:tc>
      </w:tr>
      <w:tr w:rsidR="002B155F" w:rsidRPr="00CD5AAA" w:rsidTr="00504E40">
        <w:trPr>
          <w:cantSplit/>
          <w:trHeight w:val="802"/>
        </w:trPr>
        <w:tc>
          <w:tcPr>
            <w:tcW w:w="7891" w:type="dxa"/>
            <w:vMerge/>
          </w:tcPr>
          <w:p w:rsidR="002B155F" w:rsidRPr="00CD5AAA" w:rsidRDefault="002B155F" w:rsidP="00CD5AAA">
            <w:pPr>
              <w:spacing w:after="0" w:line="360" w:lineRule="auto"/>
              <w:jc w:val="both"/>
              <w:rPr>
                <w:rFonts w:ascii="Arial" w:eastAsia="Times New Roman" w:hAnsi="Arial" w:cs="Arial"/>
                <w:sz w:val="20"/>
                <w:szCs w:val="20"/>
                <w:lang w:eastAsia="en-GB"/>
              </w:rPr>
            </w:pPr>
          </w:p>
        </w:tc>
        <w:tc>
          <w:tcPr>
            <w:tcW w:w="914"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55F" w:rsidRPr="00CD5AAA" w:rsidTr="00504E40">
        <w:trPr>
          <w:cantSplit/>
          <w:trHeight w:val="1553"/>
        </w:trPr>
        <w:tc>
          <w:tcPr>
            <w:tcW w:w="7891" w:type="dxa"/>
            <w:vMerge w:val="restart"/>
          </w:tcPr>
          <w:p w:rsidR="002B155F" w:rsidRPr="00CD5AAA" w:rsidRDefault="002B155F" w:rsidP="00CD5AAA">
            <w:pPr>
              <w:spacing w:after="0" w:line="360" w:lineRule="auto"/>
              <w:jc w:val="both"/>
              <w:rPr>
                <w:rFonts w:ascii="Arial" w:eastAsia="Times New Roman" w:hAnsi="Arial" w:cs="Arial"/>
                <w:b/>
                <w:sz w:val="20"/>
                <w:szCs w:val="20"/>
                <w:u w:val="single"/>
                <w:lang w:eastAsia="en-GB"/>
              </w:rPr>
            </w:pPr>
            <w:r w:rsidRPr="00CD5AAA">
              <w:rPr>
                <w:rFonts w:ascii="Arial" w:eastAsia="Times New Roman" w:hAnsi="Arial" w:cs="Arial"/>
                <w:b/>
                <w:sz w:val="20"/>
                <w:szCs w:val="20"/>
                <w:u w:val="single"/>
                <w:lang w:eastAsia="en-GB"/>
              </w:rPr>
              <w:t>Pre Procedure</w:t>
            </w:r>
          </w:p>
          <w:p w:rsidR="002B155F" w:rsidRPr="00CD5AAA" w:rsidRDefault="002B155F" w:rsidP="00CD5AAA">
            <w:pPr>
              <w:spacing w:after="0" w:line="480" w:lineRule="auto"/>
              <w:jc w:val="both"/>
              <w:rPr>
                <w:rFonts w:ascii="Arial" w:eastAsia="Times New Roman" w:hAnsi="Arial" w:cs="Arial"/>
                <w:sz w:val="18"/>
                <w:szCs w:val="18"/>
                <w:lang w:eastAsia="en-GB"/>
              </w:rPr>
            </w:pPr>
          </w:p>
          <w:p w:rsidR="002B155F" w:rsidRPr="00CD5AAA" w:rsidRDefault="002B155F" w:rsidP="00CD5AAA">
            <w:pPr>
              <w:spacing w:after="0" w:line="48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2B155F" w:rsidRPr="00CD5AAA" w:rsidRDefault="002B155F" w:rsidP="00CD5AAA">
            <w:pPr>
              <w:spacing w:after="0" w:line="360" w:lineRule="auto"/>
              <w:jc w:val="both"/>
              <w:rPr>
                <w:rFonts w:ascii="Arial" w:eastAsia="Times New Roman" w:hAnsi="Arial" w:cs="Arial"/>
                <w:b/>
                <w:sz w:val="18"/>
                <w:szCs w:val="18"/>
                <w:lang w:eastAsia="en-GB"/>
              </w:rPr>
            </w:pPr>
            <w:r w:rsidRPr="00CD5AAA">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2B155F" w:rsidRPr="00CD5AAA" w:rsidRDefault="002B155F" w:rsidP="00CD5AAA">
            <w:pPr>
              <w:spacing w:after="0" w:line="360" w:lineRule="auto"/>
              <w:jc w:val="both"/>
              <w:rPr>
                <w:rFonts w:ascii="Arial" w:eastAsia="Times New Roman" w:hAnsi="Arial" w:cs="Arial"/>
                <w:sz w:val="16"/>
                <w:szCs w:val="16"/>
                <w:lang w:eastAsia="en-GB"/>
              </w:rPr>
            </w:pPr>
          </w:p>
          <w:p w:rsidR="002B155F" w:rsidRPr="00CD5AAA" w:rsidRDefault="002B155F" w:rsidP="00CD5AAA">
            <w:pPr>
              <w:spacing w:after="0" w:line="360" w:lineRule="auto"/>
              <w:jc w:val="both"/>
              <w:rPr>
                <w:rFonts w:ascii="Arial" w:eastAsia="Times New Roman" w:hAnsi="Arial" w:cs="Arial"/>
                <w:sz w:val="16"/>
                <w:szCs w:val="16"/>
                <w:lang w:eastAsia="en-GB"/>
              </w:rPr>
            </w:pPr>
            <w:r w:rsidRPr="00CD5AAA">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Pr>
                <w:rFonts w:ascii="Arial" w:eastAsia="Times New Roman" w:hAnsi="Arial" w:cs="Arial"/>
                <w:b/>
                <w:sz w:val="20"/>
                <w:szCs w:val="20"/>
                <w:lang w:eastAsia="en-GB"/>
              </w:rPr>
              <w:t>98</w:t>
            </w:r>
          </w:p>
        </w:tc>
      </w:tr>
      <w:tr w:rsidR="002B155F" w:rsidRPr="00CD5AAA" w:rsidTr="00504E40">
        <w:trPr>
          <w:cantSplit/>
          <w:trHeight w:val="1552"/>
        </w:trPr>
        <w:tc>
          <w:tcPr>
            <w:tcW w:w="7891" w:type="dxa"/>
            <w:vMerge/>
          </w:tcPr>
          <w:p w:rsidR="002B155F" w:rsidRPr="00CD5AAA" w:rsidRDefault="002B155F" w:rsidP="00CD5AAA">
            <w:pPr>
              <w:spacing w:after="0" w:line="360" w:lineRule="auto"/>
              <w:jc w:val="both"/>
              <w:rPr>
                <w:rFonts w:ascii="Arial" w:eastAsia="Times New Roman" w:hAnsi="Arial" w:cs="Arial"/>
                <w:sz w:val="20"/>
                <w:szCs w:val="20"/>
                <w:lang w:eastAsia="en-GB"/>
              </w:rPr>
            </w:pPr>
          </w:p>
        </w:tc>
        <w:tc>
          <w:tcPr>
            <w:tcW w:w="914"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2B155F" w:rsidRDefault="002B155F" w:rsidP="00E5710C">
            <w:pPr>
              <w:spacing w:after="0" w:line="360" w:lineRule="auto"/>
              <w:jc w:val="both"/>
              <w:rPr>
                <w:rFonts w:ascii="Arial" w:eastAsia="Times New Roman" w:hAnsi="Arial" w:cs="Arial"/>
                <w:b/>
                <w:sz w:val="20"/>
                <w:szCs w:val="20"/>
                <w:lang w:eastAsia="en-GB"/>
              </w:rPr>
            </w:pPr>
          </w:p>
          <w:p w:rsidR="002B155F" w:rsidRPr="009B78C3" w:rsidRDefault="002B155F" w:rsidP="00E5710C">
            <w:pPr>
              <w:spacing w:after="0" w:line="360" w:lineRule="auto"/>
              <w:jc w:val="center"/>
              <w:rPr>
                <w:rFonts w:ascii="Arial" w:eastAsia="Times New Roman" w:hAnsi="Arial" w:cs="Arial"/>
                <w:sz w:val="20"/>
                <w:szCs w:val="20"/>
                <w:lang w:eastAsia="en-GB"/>
              </w:rPr>
            </w:pPr>
            <w:r w:rsidRPr="009B78C3">
              <w:rPr>
                <w:rFonts w:ascii="Arial" w:eastAsia="Times New Roman" w:hAnsi="Arial" w:cs="Arial"/>
                <w:sz w:val="20"/>
                <w:szCs w:val="20"/>
                <w:lang w:eastAsia="en-GB"/>
              </w:rPr>
              <w:t>.98</w:t>
            </w:r>
          </w:p>
          <w:p w:rsidR="002B155F" w:rsidRPr="008734BF" w:rsidRDefault="002B155F" w:rsidP="00E5710C">
            <w:pPr>
              <w:spacing w:after="0" w:line="360" w:lineRule="auto"/>
              <w:jc w:val="center"/>
              <w:rPr>
                <w:rFonts w:ascii="Arial" w:eastAsia="Times New Roman" w:hAnsi="Arial" w:cs="Arial"/>
                <w:sz w:val="20"/>
                <w:szCs w:val="20"/>
                <w:lang w:eastAsia="en-GB"/>
              </w:rPr>
            </w:pPr>
          </w:p>
        </w:tc>
      </w:tr>
      <w:tr w:rsidR="002B155F" w:rsidRPr="00CD5AAA" w:rsidTr="00504E40">
        <w:trPr>
          <w:cantSplit/>
          <w:trHeight w:val="1268"/>
        </w:trPr>
        <w:tc>
          <w:tcPr>
            <w:tcW w:w="7891" w:type="dxa"/>
            <w:vMerge w:val="restart"/>
          </w:tcPr>
          <w:p w:rsidR="002B155F" w:rsidRPr="00CD5AAA" w:rsidRDefault="002B155F" w:rsidP="00CD5AAA">
            <w:pPr>
              <w:spacing w:after="0" w:line="360" w:lineRule="auto"/>
              <w:jc w:val="both"/>
              <w:rPr>
                <w:rFonts w:ascii="Arial" w:eastAsia="Times New Roman" w:hAnsi="Arial" w:cs="Arial"/>
                <w:b/>
                <w:sz w:val="20"/>
                <w:szCs w:val="20"/>
                <w:u w:val="single"/>
                <w:lang w:eastAsia="en-GB"/>
              </w:rPr>
            </w:pPr>
            <w:r w:rsidRPr="00CD5AAA">
              <w:rPr>
                <w:rFonts w:ascii="Arial" w:eastAsia="Times New Roman" w:hAnsi="Arial" w:cs="Arial"/>
                <w:b/>
                <w:sz w:val="20"/>
                <w:szCs w:val="20"/>
                <w:u w:val="single"/>
                <w:lang w:eastAsia="en-GB"/>
              </w:rPr>
              <w:t>Procedure</w:t>
            </w:r>
          </w:p>
          <w:p w:rsidR="002B155F" w:rsidRPr="00CD5AAA" w:rsidRDefault="002B155F" w:rsidP="00CD5AAA">
            <w:pPr>
              <w:spacing w:after="0" w:line="480" w:lineRule="auto"/>
              <w:jc w:val="both"/>
              <w:rPr>
                <w:rFonts w:ascii="Arial" w:eastAsia="Times New Roman" w:hAnsi="Arial" w:cs="Arial"/>
                <w:sz w:val="18"/>
                <w:szCs w:val="18"/>
                <w:lang w:eastAsia="en-GB"/>
              </w:rPr>
            </w:pPr>
          </w:p>
          <w:p w:rsidR="002B155F" w:rsidRPr="00CD5AAA" w:rsidRDefault="002B155F" w:rsidP="00CD5AAA">
            <w:pPr>
              <w:spacing w:after="0" w:line="480" w:lineRule="auto"/>
              <w:jc w:val="both"/>
              <w:rPr>
                <w:rFonts w:ascii="Arial" w:eastAsia="Times New Roman" w:hAnsi="Arial" w:cs="Arial"/>
                <w:b/>
                <w:sz w:val="18"/>
                <w:szCs w:val="18"/>
                <w:lang w:eastAsia="en-GB"/>
              </w:rPr>
            </w:pPr>
            <w:r w:rsidRPr="00CD5AAA">
              <w:rPr>
                <w:rFonts w:ascii="Arial" w:eastAsia="Times New Roman" w:hAnsi="Arial" w:cs="Arial"/>
                <w:sz w:val="18"/>
                <w:szCs w:val="18"/>
                <w:lang w:eastAsia="en-GB"/>
              </w:rPr>
              <w:t>Date of procedure, Operator 1, Operator 2 Cardiopulmonary Bypass used, Operator 1 grade, Operator 2 grade, Operation performed, Sternotomy sequence, Bypass Time,  CircArrest, XClamp Time, Cath Proc Time, Cath Fluro Time, Cath Fluro Dose,</w:t>
            </w:r>
            <w:r w:rsidRPr="00CD5AAA">
              <w:rPr>
                <w:rFonts w:ascii="Arial" w:eastAsia="Times New Roman" w:hAnsi="Arial" w:cs="Arial"/>
                <w:b/>
                <w:sz w:val="18"/>
                <w:szCs w:val="18"/>
                <w:lang w:eastAsia="en-GB"/>
              </w:rPr>
              <w:t xml:space="preserve"> </w:t>
            </w:r>
          </w:p>
          <w:p w:rsidR="002B155F" w:rsidRPr="00CD5AAA" w:rsidRDefault="002B155F" w:rsidP="00CD5AAA">
            <w:pPr>
              <w:spacing w:after="0" w:line="480" w:lineRule="auto"/>
              <w:jc w:val="both"/>
              <w:rPr>
                <w:rFonts w:ascii="Arial" w:eastAsia="Times New Roman" w:hAnsi="Arial" w:cs="Arial"/>
                <w:b/>
                <w:sz w:val="20"/>
                <w:szCs w:val="20"/>
                <w:lang w:eastAsia="en-GB"/>
              </w:rPr>
            </w:pPr>
            <w:r w:rsidRPr="00CD5AAA">
              <w:rPr>
                <w:rFonts w:ascii="Arial" w:eastAsia="Times New Roman" w:hAnsi="Arial" w:cs="Arial"/>
                <w:b/>
                <w:sz w:val="18"/>
                <w:szCs w:val="18"/>
                <w:lang w:eastAsia="en-GB"/>
              </w:rPr>
              <w:t>Time Start, Procedure Urgency, Unplanned Procedure, Single Operator, Sizing Balloon Used, No of Stents/Coils, Device Mfr, Device Model, Device Ser No, Device Size</w:t>
            </w:r>
            <w:r w:rsidRPr="00CD5AAA">
              <w:rPr>
                <w:rFonts w:ascii="Arial" w:eastAsia="Times New Roman" w:hAnsi="Arial" w:cs="Arial"/>
                <w:b/>
                <w:sz w:val="20"/>
                <w:szCs w:val="20"/>
                <w:lang w:eastAsia="en-GB"/>
              </w:rPr>
              <w:t xml:space="preserve">, </w:t>
            </w:r>
          </w:p>
        </w:tc>
        <w:tc>
          <w:tcPr>
            <w:tcW w:w="1829" w:type="dxa"/>
            <w:gridSpan w:val="2"/>
          </w:tcPr>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Pr>
                <w:rFonts w:ascii="Arial" w:eastAsia="Times New Roman" w:hAnsi="Arial" w:cs="Arial"/>
                <w:sz w:val="20"/>
                <w:szCs w:val="20"/>
                <w:lang w:eastAsia="en-GB"/>
              </w:rPr>
              <w:t>997</w:t>
            </w:r>
          </w:p>
        </w:tc>
      </w:tr>
      <w:tr w:rsidR="002B155F" w:rsidRPr="00CD5AAA" w:rsidTr="00504E40">
        <w:trPr>
          <w:cantSplit/>
          <w:trHeight w:val="1267"/>
        </w:trPr>
        <w:tc>
          <w:tcPr>
            <w:tcW w:w="7891" w:type="dxa"/>
            <w:vMerge/>
          </w:tcPr>
          <w:p w:rsidR="002B155F" w:rsidRPr="00CD5AAA" w:rsidRDefault="002B155F" w:rsidP="00CD5AAA">
            <w:pPr>
              <w:spacing w:after="0" w:line="360" w:lineRule="auto"/>
              <w:jc w:val="both"/>
              <w:rPr>
                <w:rFonts w:ascii="Arial" w:eastAsia="Times New Roman" w:hAnsi="Arial" w:cs="Arial"/>
                <w:sz w:val="20"/>
                <w:szCs w:val="20"/>
                <w:lang w:eastAsia="en-GB"/>
              </w:rPr>
            </w:pPr>
          </w:p>
        </w:tc>
        <w:tc>
          <w:tcPr>
            <w:tcW w:w="914"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2B155F" w:rsidRPr="00CD5AAA" w:rsidTr="00504E40">
        <w:trPr>
          <w:cantSplit/>
          <w:trHeight w:val="1035"/>
        </w:trPr>
        <w:tc>
          <w:tcPr>
            <w:tcW w:w="7891" w:type="dxa"/>
            <w:vMerge w:val="restart"/>
          </w:tcPr>
          <w:p w:rsidR="002B155F" w:rsidRPr="00CD5AAA" w:rsidRDefault="002B155F" w:rsidP="00CD5AAA">
            <w:pPr>
              <w:spacing w:after="0" w:line="360" w:lineRule="auto"/>
              <w:jc w:val="both"/>
              <w:rPr>
                <w:rFonts w:ascii="Arial" w:eastAsia="Times New Roman" w:hAnsi="Arial" w:cs="Arial"/>
                <w:b/>
                <w:sz w:val="20"/>
                <w:szCs w:val="20"/>
                <w:u w:val="single"/>
                <w:lang w:eastAsia="en-GB"/>
              </w:rPr>
            </w:pPr>
            <w:r w:rsidRPr="00CD5AAA">
              <w:rPr>
                <w:rFonts w:ascii="Arial" w:eastAsia="Times New Roman" w:hAnsi="Arial" w:cs="Arial"/>
                <w:b/>
                <w:sz w:val="20"/>
                <w:szCs w:val="20"/>
                <w:u w:val="single"/>
                <w:lang w:eastAsia="en-GB"/>
              </w:rPr>
              <w:t>Outcome</w:t>
            </w:r>
          </w:p>
          <w:p w:rsidR="002B155F" w:rsidRPr="00CD5AAA" w:rsidRDefault="002B155F" w:rsidP="00CD5AAA">
            <w:pPr>
              <w:spacing w:after="0" w:line="480" w:lineRule="auto"/>
              <w:jc w:val="both"/>
              <w:rPr>
                <w:rFonts w:ascii="Arial" w:eastAsia="Times New Roman" w:hAnsi="Arial" w:cs="Arial"/>
                <w:sz w:val="18"/>
                <w:szCs w:val="18"/>
                <w:lang w:eastAsia="en-GB"/>
              </w:rPr>
            </w:pPr>
          </w:p>
          <w:p w:rsidR="002B155F" w:rsidRPr="00CD5AAA" w:rsidRDefault="002B155F" w:rsidP="00CD5AAA">
            <w:pPr>
              <w:spacing w:after="0" w:line="48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Duration of Post Op Intubation, Post Procedure Seizures, Date of Discharge, Date of Death, Status at Discharge, Discharge Destination.</w:t>
            </w:r>
          </w:p>
          <w:p w:rsidR="002B155F" w:rsidRPr="00CD5AAA" w:rsidRDefault="002B155F" w:rsidP="00CD5AAA">
            <w:pPr>
              <w:spacing w:after="0" w:line="48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Post Procedure Complications.</w:t>
            </w:r>
          </w:p>
        </w:tc>
        <w:tc>
          <w:tcPr>
            <w:tcW w:w="1829" w:type="dxa"/>
            <w:gridSpan w:val="2"/>
          </w:tcPr>
          <w:p w:rsidR="002B155F" w:rsidRPr="008734BF" w:rsidRDefault="002B155F" w:rsidP="00E5710C">
            <w:pPr>
              <w:spacing w:after="0" w:line="360" w:lineRule="auto"/>
              <w:jc w:val="center"/>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Pr>
                <w:rFonts w:ascii="Arial" w:eastAsia="Times New Roman" w:hAnsi="Arial" w:cs="Arial"/>
                <w:sz w:val="20"/>
                <w:szCs w:val="20"/>
                <w:lang w:eastAsia="en-GB"/>
              </w:rPr>
              <w:t>.99</w:t>
            </w:r>
          </w:p>
        </w:tc>
      </w:tr>
      <w:tr w:rsidR="002B155F" w:rsidRPr="00CD5AAA" w:rsidTr="00504E40">
        <w:trPr>
          <w:cantSplit/>
          <w:trHeight w:val="1035"/>
        </w:trPr>
        <w:tc>
          <w:tcPr>
            <w:tcW w:w="7891" w:type="dxa"/>
            <w:vMerge/>
          </w:tcPr>
          <w:p w:rsidR="002B155F" w:rsidRPr="00CD5AAA" w:rsidRDefault="002B155F" w:rsidP="00CD5AAA">
            <w:pPr>
              <w:spacing w:after="0" w:line="360" w:lineRule="auto"/>
              <w:jc w:val="both"/>
              <w:rPr>
                <w:rFonts w:ascii="Arial" w:eastAsia="Times New Roman" w:hAnsi="Arial" w:cs="Arial"/>
                <w:sz w:val="20"/>
                <w:szCs w:val="20"/>
                <w:lang w:eastAsia="en-GB"/>
              </w:rPr>
            </w:pPr>
          </w:p>
        </w:tc>
        <w:tc>
          <w:tcPr>
            <w:tcW w:w="914"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CD5AAA" w:rsidRPr="00CD5AAA" w:rsidRDefault="00CD5AAA" w:rsidP="00CD5AAA">
      <w:pPr>
        <w:spacing w:after="0" w:line="360" w:lineRule="auto"/>
        <w:jc w:val="both"/>
        <w:rPr>
          <w:rFonts w:ascii="Arial" w:eastAsia="Times New Roman" w:hAnsi="Arial" w:cs="Arial"/>
          <w:sz w:val="20"/>
          <w:szCs w:val="20"/>
          <w:lang w:eastAsia="en-GB"/>
        </w:rPr>
      </w:pPr>
    </w:p>
    <w:p w:rsidR="00207254" w:rsidRPr="006104ED" w:rsidRDefault="00207254" w:rsidP="006104ED">
      <w:pPr>
        <w:spacing w:after="0" w:line="360" w:lineRule="auto"/>
        <w:rPr>
          <w:rFonts w:ascii="Arial" w:eastAsia="Times New Roman" w:hAnsi="Arial" w:cs="Arial"/>
          <w:sz w:val="20"/>
          <w:szCs w:val="20"/>
          <w:lang w:eastAsia="en-GB"/>
        </w:rPr>
      </w:pPr>
      <w:r w:rsidRPr="00A323BB">
        <w:rPr>
          <w:rFonts w:ascii="Arial" w:eastAsia="Times New Roman" w:hAnsi="Arial" w:cs="Arial"/>
          <w:b/>
          <w:lang w:eastAsia="en-GB"/>
        </w:rPr>
        <w:lastRenderedPageBreak/>
        <w:t>Data Quality Indicator Assessment</w:t>
      </w:r>
    </w:p>
    <w:p w:rsidR="00207254" w:rsidRPr="00FD626E" w:rsidRDefault="00DC0A7B"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The Trust DQI  = 9</w:t>
      </w:r>
      <w:r w:rsidR="00B771A9" w:rsidRPr="00FD626E">
        <w:rPr>
          <w:rFonts w:ascii="Arial" w:eastAsia="Times New Roman" w:hAnsi="Arial" w:cs="Arial"/>
          <w:b/>
          <w:sz w:val="20"/>
          <w:szCs w:val="20"/>
          <w:lang w:eastAsia="en-GB"/>
        </w:rPr>
        <w:t>8.75</w:t>
      </w:r>
      <w:r w:rsidR="00207254" w:rsidRPr="00FD626E">
        <w:rPr>
          <w:rFonts w:ascii="Arial" w:eastAsia="Times New Roman" w:hAnsi="Arial" w:cs="Arial"/>
          <w:b/>
          <w:sz w:val="20"/>
          <w:szCs w:val="20"/>
          <w:lang w:eastAsia="en-GB"/>
        </w:rPr>
        <w:t>%</w:t>
      </w:r>
    </w:p>
    <w:p w:rsidR="00207254" w:rsidRPr="00FD626E" w:rsidRDefault="00207254" w:rsidP="00207254">
      <w:pPr>
        <w:spacing w:after="0" w:line="360" w:lineRule="auto"/>
        <w:jc w:val="both"/>
        <w:rPr>
          <w:rFonts w:ascii="Arial" w:eastAsia="Times New Roman" w:hAnsi="Arial" w:cs="Arial"/>
          <w:sz w:val="20"/>
          <w:szCs w:val="20"/>
          <w:lang w:eastAsia="en-GB"/>
        </w:rPr>
      </w:pPr>
      <w:r w:rsidRPr="00FD626E">
        <w:rPr>
          <w:rFonts w:ascii="Arial" w:eastAsia="Times New Roman" w:hAnsi="Arial" w:cs="Arial"/>
          <w:sz w:val="20"/>
          <w:szCs w:val="20"/>
          <w:lang w:eastAsia="en-GB"/>
        </w:rPr>
        <w:t xml:space="preserve">This DQI is based upon the domain scoring below.  The methodology for this DQI is provided in the paper The </w:t>
      </w:r>
      <w:r w:rsidR="00352068" w:rsidRPr="00FD626E">
        <w:rPr>
          <w:rFonts w:ascii="Arial" w:eastAsia="Times New Roman" w:hAnsi="Arial" w:cs="Arial"/>
          <w:sz w:val="20"/>
          <w:szCs w:val="20"/>
          <w:lang w:eastAsia="en-GB"/>
        </w:rPr>
        <w:t>NCHDA</w:t>
      </w:r>
      <w:r w:rsidR="001E150A" w:rsidRPr="00FD626E">
        <w:rPr>
          <w:rFonts w:ascii="Arial" w:eastAsia="Times New Roman" w:hAnsi="Arial" w:cs="Arial"/>
          <w:sz w:val="20"/>
          <w:szCs w:val="20"/>
          <w:lang w:eastAsia="en-GB"/>
        </w:rPr>
        <w:t xml:space="preserve"> CCAD</w:t>
      </w:r>
      <w:r w:rsidRPr="00FD626E">
        <w:rPr>
          <w:rFonts w:ascii="Arial" w:eastAsia="Times New Roman" w:hAnsi="Arial" w:cs="Arial"/>
          <w:sz w:val="20"/>
          <w:szCs w:val="20"/>
          <w:lang w:eastAsia="en-GB"/>
        </w:rPr>
        <w:t xml:space="preserve"> Audit – An Introduction to the Process.</w:t>
      </w:r>
    </w:p>
    <w:p w:rsidR="00207254" w:rsidRPr="00FD626E" w:rsidRDefault="00207254" w:rsidP="00207254">
      <w:pPr>
        <w:spacing w:after="0" w:line="360" w:lineRule="auto"/>
        <w:jc w:val="both"/>
        <w:rPr>
          <w:rFonts w:ascii="Arial" w:eastAsia="Times New Roman" w:hAnsi="Arial" w:cs="Arial"/>
          <w:sz w:val="20"/>
          <w:szCs w:val="20"/>
          <w:lang w:eastAsia="en-GB"/>
        </w:rPr>
      </w:pPr>
    </w:p>
    <w:tbl>
      <w:tblPr>
        <w:tblW w:w="63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977"/>
        <w:gridCol w:w="977"/>
        <w:gridCol w:w="977"/>
        <w:gridCol w:w="977"/>
      </w:tblGrid>
      <w:tr w:rsidR="008634DD" w:rsidRPr="00FD626E" w:rsidTr="008634DD">
        <w:tc>
          <w:tcPr>
            <w:tcW w:w="2392" w:type="dxa"/>
          </w:tcPr>
          <w:p w:rsidR="008634DD" w:rsidRPr="00FD626E" w:rsidRDefault="008634DD" w:rsidP="00A323BB">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 xml:space="preserve">DOMAINS </w:t>
            </w:r>
          </w:p>
        </w:tc>
        <w:tc>
          <w:tcPr>
            <w:tcW w:w="977" w:type="dxa"/>
          </w:tcPr>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2015</w:t>
            </w:r>
          </w:p>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(14/15)</w:t>
            </w:r>
          </w:p>
        </w:tc>
        <w:tc>
          <w:tcPr>
            <w:tcW w:w="977" w:type="dxa"/>
          </w:tcPr>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2016</w:t>
            </w:r>
          </w:p>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15/16</w:t>
            </w:r>
          </w:p>
        </w:tc>
        <w:tc>
          <w:tcPr>
            <w:tcW w:w="977" w:type="dxa"/>
          </w:tcPr>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2017</w:t>
            </w:r>
          </w:p>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16/17</w:t>
            </w:r>
          </w:p>
        </w:tc>
        <w:tc>
          <w:tcPr>
            <w:tcW w:w="977" w:type="dxa"/>
          </w:tcPr>
          <w:p w:rsidR="008634DD" w:rsidRDefault="008634DD" w:rsidP="00207254">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2018</w:t>
            </w:r>
          </w:p>
          <w:p w:rsidR="008634DD" w:rsidRPr="00FD626E" w:rsidRDefault="008634DD" w:rsidP="00207254">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17/18</w:t>
            </w:r>
          </w:p>
        </w:tc>
      </w:tr>
      <w:tr w:rsidR="008634DD" w:rsidRPr="00FD626E" w:rsidTr="008634DD">
        <w:tc>
          <w:tcPr>
            <w:tcW w:w="2392" w:type="dxa"/>
          </w:tcPr>
          <w:p w:rsidR="008634DD" w:rsidRPr="00FD626E" w:rsidRDefault="008634DD"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Demographics</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8634DD" w:rsidRPr="00FD626E" w:rsidRDefault="002B155F" w:rsidP="0020725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8634DD" w:rsidRPr="00FD626E" w:rsidTr="008634DD">
        <w:trPr>
          <w:trHeight w:val="465"/>
        </w:trPr>
        <w:tc>
          <w:tcPr>
            <w:tcW w:w="2392" w:type="dxa"/>
          </w:tcPr>
          <w:p w:rsidR="008634DD" w:rsidRPr="00FD626E" w:rsidRDefault="008634DD"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Pre Procedure</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.85</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.95</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.99</w:t>
            </w:r>
          </w:p>
        </w:tc>
        <w:tc>
          <w:tcPr>
            <w:tcW w:w="977" w:type="dxa"/>
          </w:tcPr>
          <w:p w:rsidR="008634DD" w:rsidRPr="00FD626E" w:rsidRDefault="002B155F" w:rsidP="0020725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8634DD" w:rsidRPr="00FD626E" w:rsidTr="008634DD">
        <w:tc>
          <w:tcPr>
            <w:tcW w:w="2392" w:type="dxa"/>
          </w:tcPr>
          <w:p w:rsidR="008634DD" w:rsidRPr="00FD626E" w:rsidRDefault="008634DD"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Procedure</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.95</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.997</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.98</w:t>
            </w:r>
          </w:p>
        </w:tc>
        <w:tc>
          <w:tcPr>
            <w:tcW w:w="977" w:type="dxa"/>
          </w:tcPr>
          <w:p w:rsidR="008634DD" w:rsidRPr="00FD626E" w:rsidRDefault="002B155F" w:rsidP="0020725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.997</w:t>
            </w:r>
          </w:p>
        </w:tc>
      </w:tr>
      <w:tr w:rsidR="008634DD" w:rsidRPr="00FD626E" w:rsidTr="008634DD">
        <w:tc>
          <w:tcPr>
            <w:tcW w:w="2392" w:type="dxa"/>
          </w:tcPr>
          <w:p w:rsidR="008634DD" w:rsidRPr="00FD626E" w:rsidRDefault="008634DD"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Outcome</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.97</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.98</w:t>
            </w:r>
          </w:p>
        </w:tc>
        <w:tc>
          <w:tcPr>
            <w:tcW w:w="977" w:type="dxa"/>
          </w:tcPr>
          <w:p w:rsidR="008634DD" w:rsidRPr="00FD626E" w:rsidRDefault="002B155F" w:rsidP="0020725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bl>
    <w:p w:rsidR="00207254" w:rsidRPr="00352068" w:rsidRDefault="00207254" w:rsidP="00207254">
      <w:pPr>
        <w:spacing w:after="0" w:line="360" w:lineRule="auto"/>
        <w:jc w:val="both"/>
        <w:rPr>
          <w:rFonts w:ascii="Arial" w:eastAsia="Times New Roman" w:hAnsi="Arial" w:cs="Arial"/>
          <w:b/>
          <w:sz w:val="24"/>
          <w:szCs w:val="24"/>
          <w:lang w:eastAsia="en-GB"/>
        </w:rPr>
      </w:pPr>
    </w:p>
    <w:p w:rsidR="00DF68D4" w:rsidRPr="00BC242D" w:rsidRDefault="00DF68D4" w:rsidP="00B923AD">
      <w:pPr>
        <w:spacing w:after="0" w:line="240" w:lineRule="auto"/>
        <w:rPr>
          <w:rFonts w:ascii="Arial" w:eastAsia="Times New Roman" w:hAnsi="Arial" w:cs="Arial"/>
        </w:rPr>
      </w:pPr>
      <w:r>
        <w:rPr>
          <w:rFonts w:ascii="Arial" w:eastAsia="Times New Roman" w:hAnsi="Arial" w:cs="Arial"/>
        </w:rPr>
        <w:br w:type="page"/>
      </w:r>
    </w:p>
    <w:p w:rsidR="00207254" w:rsidRPr="00BB5E9B" w:rsidRDefault="00207254" w:rsidP="00DF68D4">
      <w:pPr>
        <w:spacing w:after="0" w:line="240" w:lineRule="auto"/>
        <w:rPr>
          <w:rFonts w:ascii="Arial" w:eastAsia="Times New Roman" w:hAnsi="Arial" w:cs="Arial"/>
          <w:b/>
          <w:lang w:eastAsia="en-GB"/>
        </w:rPr>
      </w:pPr>
      <w:r w:rsidRPr="00BB5E9B">
        <w:rPr>
          <w:rFonts w:ascii="Arial" w:eastAsia="Times New Roman" w:hAnsi="Arial" w:cs="Arial"/>
          <w:b/>
          <w:lang w:eastAsia="en-GB"/>
        </w:rPr>
        <w:lastRenderedPageBreak/>
        <w:t>Conclusions</w:t>
      </w:r>
    </w:p>
    <w:p w:rsidR="0095176E" w:rsidRPr="004C7C2F" w:rsidRDefault="00207254" w:rsidP="007F13ED">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 xml:space="preserve">On the whole the </w:t>
      </w:r>
      <w:r w:rsidR="00352068" w:rsidRPr="004C7C2F">
        <w:rPr>
          <w:rFonts w:ascii="Arial" w:eastAsia="Times New Roman" w:hAnsi="Arial" w:cs="Arial"/>
          <w:sz w:val="20"/>
          <w:szCs w:val="20"/>
          <w:lang w:eastAsia="en-GB"/>
        </w:rPr>
        <w:t>NCHDA</w:t>
      </w:r>
      <w:r w:rsidR="001E150A" w:rsidRPr="004C7C2F">
        <w:rPr>
          <w:rFonts w:ascii="Arial" w:eastAsia="Times New Roman" w:hAnsi="Arial" w:cs="Arial"/>
          <w:sz w:val="20"/>
          <w:szCs w:val="20"/>
          <w:lang w:eastAsia="en-GB"/>
        </w:rPr>
        <w:t xml:space="preserve"> </w:t>
      </w:r>
      <w:r w:rsidRPr="004C7C2F">
        <w:rPr>
          <w:rFonts w:ascii="Arial" w:eastAsia="Times New Roman" w:hAnsi="Arial" w:cs="Arial"/>
          <w:sz w:val="20"/>
          <w:szCs w:val="20"/>
          <w:lang w:eastAsia="en-GB"/>
        </w:rPr>
        <w:t>data are accurate, well documented, good quality and were appropriately recorded in the Theatre and Cath Lab log</w:t>
      </w:r>
      <w:r w:rsidR="00055C67" w:rsidRPr="004C7C2F">
        <w:rPr>
          <w:rFonts w:ascii="Arial" w:eastAsia="Times New Roman" w:hAnsi="Arial" w:cs="Arial"/>
          <w:sz w:val="20"/>
          <w:szCs w:val="20"/>
          <w:lang w:eastAsia="en-GB"/>
        </w:rPr>
        <w:t>s</w:t>
      </w:r>
      <w:r w:rsidRPr="004C7C2F">
        <w:rPr>
          <w:rFonts w:ascii="Arial" w:eastAsia="Times New Roman" w:hAnsi="Arial" w:cs="Arial"/>
          <w:sz w:val="20"/>
          <w:szCs w:val="20"/>
          <w:lang w:eastAsia="en-GB"/>
        </w:rPr>
        <w:t xml:space="preserve"> books </w:t>
      </w:r>
      <w:r w:rsidR="004D38FC" w:rsidRPr="004C7C2F">
        <w:rPr>
          <w:rFonts w:ascii="Arial" w:eastAsia="Times New Roman" w:hAnsi="Arial" w:cs="Arial"/>
          <w:sz w:val="20"/>
          <w:szCs w:val="20"/>
          <w:lang w:eastAsia="en-GB"/>
        </w:rPr>
        <w:t xml:space="preserve">that were seen for </w:t>
      </w:r>
      <w:smartTag w:uri="urn:schemas-microsoft-com:office:smarttags" w:element="stockticker">
        <w:r w:rsidRPr="004C7C2F">
          <w:rPr>
            <w:rFonts w:ascii="Arial" w:eastAsia="Times New Roman" w:hAnsi="Arial" w:cs="Arial"/>
            <w:sz w:val="20"/>
            <w:szCs w:val="20"/>
            <w:lang w:eastAsia="en-GB"/>
          </w:rPr>
          <w:t>BRC</w:t>
        </w:r>
      </w:smartTag>
      <w:r w:rsidRPr="004C7C2F">
        <w:rPr>
          <w:rFonts w:ascii="Arial" w:eastAsia="Times New Roman" w:hAnsi="Arial" w:cs="Arial"/>
          <w:sz w:val="20"/>
          <w:szCs w:val="20"/>
          <w:lang w:eastAsia="en-GB"/>
        </w:rPr>
        <w:t xml:space="preserve">. </w:t>
      </w:r>
      <w:r w:rsidR="00BE3594" w:rsidRPr="004C7C2F">
        <w:rPr>
          <w:rFonts w:ascii="Arial" w:eastAsia="Times New Roman" w:hAnsi="Arial" w:cs="Arial"/>
          <w:sz w:val="20"/>
          <w:szCs w:val="20"/>
          <w:lang w:eastAsia="en-GB"/>
        </w:rPr>
        <w:t xml:space="preserve"> </w:t>
      </w:r>
    </w:p>
    <w:p w:rsidR="004C7C2F" w:rsidRPr="004C7C2F" w:rsidRDefault="004C7C2F" w:rsidP="007F13ED">
      <w:pPr>
        <w:spacing w:after="0" w:line="360" w:lineRule="auto"/>
        <w:jc w:val="both"/>
        <w:rPr>
          <w:rFonts w:ascii="Arial" w:eastAsia="Times New Roman" w:hAnsi="Arial" w:cs="Arial"/>
          <w:sz w:val="20"/>
          <w:szCs w:val="20"/>
          <w:lang w:eastAsia="en-GB"/>
        </w:rPr>
      </w:pPr>
    </w:p>
    <w:p w:rsidR="00B826FF" w:rsidRDefault="0095176E" w:rsidP="007F13ED">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T</w:t>
      </w:r>
      <w:r w:rsidR="00BE3594" w:rsidRPr="004C7C2F">
        <w:rPr>
          <w:rFonts w:ascii="Arial" w:eastAsia="Times New Roman" w:hAnsi="Arial" w:cs="Arial"/>
          <w:sz w:val="20"/>
          <w:szCs w:val="20"/>
          <w:lang w:eastAsia="en-GB"/>
        </w:rPr>
        <w:t xml:space="preserve">he Data Quality Indicator Score </w:t>
      </w:r>
      <w:r w:rsidR="00B826FF" w:rsidRPr="004C7C2F">
        <w:rPr>
          <w:rFonts w:ascii="Arial" w:eastAsia="Times New Roman" w:hAnsi="Arial" w:cs="Arial"/>
          <w:sz w:val="20"/>
          <w:szCs w:val="20"/>
          <w:lang w:eastAsia="en-GB"/>
        </w:rPr>
        <w:t xml:space="preserve">for this validation visit has </w:t>
      </w:r>
      <w:r w:rsidR="006465A8">
        <w:rPr>
          <w:rFonts w:ascii="Arial" w:eastAsia="Times New Roman" w:hAnsi="Arial" w:cs="Arial"/>
          <w:sz w:val="20"/>
          <w:szCs w:val="20"/>
          <w:lang w:eastAsia="en-GB"/>
        </w:rPr>
        <w:t>remained excellent at 99</w:t>
      </w:r>
      <w:r w:rsidR="004C7C2F" w:rsidRPr="004C7C2F">
        <w:rPr>
          <w:rFonts w:ascii="Arial" w:eastAsia="Times New Roman" w:hAnsi="Arial" w:cs="Arial"/>
          <w:sz w:val="20"/>
          <w:szCs w:val="20"/>
          <w:lang w:eastAsia="en-GB"/>
        </w:rPr>
        <w:t xml:space="preserve">%  </w:t>
      </w:r>
      <w:r w:rsidR="00B826FF" w:rsidRPr="004C7C2F">
        <w:rPr>
          <w:rFonts w:ascii="Arial" w:eastAsia="Times New Roman" w:hAnsi="Arial" w:cs="Arial"/>
          <w:sz w:val="20"/>
          <w:szCs w:val="20"/>
          <w:lang w:eastAsia="en-GB"/>
        </w:rPr>
        <w:t>in what has b</w:t>
      </w:r>
      <w:r w:rsidR="004D38FC" w:rsidRPr="004C7C2F">
        <w:rPr>
          <w:rFonts w:ascii="Arial" w:eastAsia="Times New Roman" w:hAnsi="Arial" w:cs="Arial"/>
          <w:sz w:val="20"/>
          <w:szCs w:val="20"/>
          <w:lang w:eastAsia="en-GB"/>
        </w:rPr>
        <w:t xml:space="preserve">een </w:t>
      </w:r>
      <w:r w:rsidR="00B826FF" w:rsidRPr="004C7C2F">
        <w:rPr>
          <w:rFonts w:ascii="Arial" w:eastAsia="Times New Roman" w:hAnsi="Arial" w:cs="Arial"/>
          <w:sz w:val="20"/>
          <w:szCs w:val="20"/>
          <w:lang w:eastAsia="en-GB"/>
        </w:rPr>
        <w:t>a</w:t>
      </w:r>
      <w:r w:rsidR="004C7C2F" w:rsidRPr="004C7C2F">
        <w:rPr>
          <w:rFonts w:ascii="Arial" w:eastAsia="Times New Roman" w:hAnsi="Arial" w:cs="Arial"/>
          <w:sz w:val="20"/>
          <w:szCs w:val="20"/>
          <w:lang w:eastAsia="en-GB"/>
        </w:rPr>
        <w:t>nother</w:t>
      </w:r>
      <w:r w:rsidR="00B826FF" w:rsidRPr="004C7C2F">
        <w:rPr>
          <w:rFonts w:ascii="Arial" w:eastAsia="Times New Roman" w:hAnsi="Arial" w:cs="Arial"/>
          <w:sz w:val="20"/>
          <w:szCs w:val="20"/>
          <w:lang w:eastAsia="en-GB"/>
        </w:rPr>
        <w:t xml:space="preserve"> challenging period with </w:t>
      </w:r>
      <w:r w:rsidR="004D38FC" w:rsidRPr="004C7C2F">
        <w:rPr>
          <w:rFonts w:ascii="Arial" w:eastAsia="Times New Roman" w:hAnsi="Arial" w:cs="Arial"/>
          <w:sz w:val="20"/>
          <w:szCs w:val="20"/>
          <w:lang w:eastAsia="en-GB"/>
        </w:rPr>
        <w:t>considerable</w:t>
      </w:r>
      <w:r w:rsidR="006465A8">
        <w:rPr>
          <w:rFonts w:ascii="Arial" w:eastAsia="Times New Roman" w:hAnsi="Arial" w:cs="Arial"/>
          <w:sz w:val="20"/>
          <w:szCs w:val="20"/>
          <w:lang w:eastAsia="en-GB"/>
        </w:rPr>
        <w:t xml:space="preserve"> and</w:t>
      </w:r>
      <w:r w:rsidR="004D38FC" w:rsidRPr="004C7C2F">
        <w:rPr>
          <w:rFonts w:ascii="Arial" w:eastAsia="Times New Roman" w:hAnsi="Arial" w:cs="Arial"/>
          <w:sz w:val="20"/>
          <w:szCs w:val="20"/>
          <w:lang w:eastAsia="en-GB"/>
        </w:rPr>
        <w:t xml:space="preserve"> </w:t>
      </w:r>
      <w:r w:rsidRPr="004C7C2F">
        <w:rPr>
          <w:rFonts w:ascii="Arial" w:eastAsia="Times New Roman" w:hAnsi="Arial" w:cs="Arial"/>
          <w:sz w:val="20"/>
          <w:szCs w:val="20"/>
          <w:lang w:eastAsia="en-GB"/>
        </w:rPr>
        <w:t>se</w:t>
      </w:r>
      <w:r w:rsidR="00B826FF" w:rsidRPr="004C7C2F">
        <w:rPr>
          <w:rFonts w:ascii="Arial" w:eastAsia="Times New Roman" w:hAnsi="Arial" w:cs="Arial"/>
          <w:sz w:val="20"/>
          <w:szCs w:val="20"/>
          <w:lang w:eastAsia="en-GB"/>
        </w:rPr>
        <w:t>ver</w:t>
      </w:r>
      <w:r w:rsidR="0015508E" w:rsidRPr="004C7C2F">
        <w:rPr>
          <w:rFonts w:ascii="Arial" w:eastAsia="Times New Roman" w:hAnsi="Arial" w:cs="Arial"/>
          <w:sz w:val="20"/>
          <w:szCs w:val="20"/>
          <w:lang w:eastAsia="en-GB"/>
        </w:rPr>
        <w:t>e</w:t>
      </w:r>
      <w:r w:rsidR="00B826FF" w:rsidRPr="004C7C2F">
        <w:rPr>
          <w:rFonts w:ascii="Arial" w:eastAsia="Times New Roman" w:hAnsi="Arial" w:cs="Arial"/>
          <w:sz w:val="20"/>
          <w:szCs w:val="20"/>
          <w:lang w:eastAsia="en-GB"/>
        </w:rPr>
        <w:t xml:space="preserve"> technical difficulties not only with HeartSuite but with the NCHDA </w:t>
      </w:r>
      <w:r w:rsidR="006465A8">
        <w:rPr>
          <w:rFonts w:ascii="Arial" w:eastAsia="Times New Roman" w:hAnsi="Arial" w:cs="Arial"/>
          <w:sz w:val="20"/>
          <w:szCs w:val="20"/>
          <w:lang w:eastAsia="en-GB"/>
        </w:rPr>
        <w:t xml:space="preserve">web facing </w:t>
      </w:r>
      <w:r w:rsidR="00B826FF" w:rsidRPr="004C7C2F">
        <w:rPr>
          <w:rFonts w:ascii="Arial" w:eastAsia="Times New Roman" w:hAnsi="Arial" w:cs="Arial"/>
          <w:sz w:val="20"/>
          <w:szCs w:val="20"/>
          <w:lang w:eastAsia="en-GB"/>
        </w:rPr>
        <w:t>database itself</w:t>
      </w:r>
      <w:r w:rsidR="004D38FC" w:rsidRPr="004C7C2F">
        <w:rPr>
          <w:rFonts w:ascii="Arial" w:eastAsia="Times New Roman" w:hAnsi="Arial" w:cs="Arial"/>
          <w:sz w:val="20"/>
          <w:szCs w:val="20"/>
          <w:lang w:eastAsia="en-GB"/>
        </w:rPr>
        <w:t xml:space="preserve">.  </w:t>
      </w:r>
      <w:r w:rsidR="00BF5DC7" w:rsidRPr="004C7C2F">
        <w:rPr>
          <w:rFonts w:ascii="Arial" w:eastAsia="Times New Roman" w:hAnsi="Arial" w:cs="Arial"/>
          <w:sz w:val="20"/>
          <w:szCs w:val="20"/>
          <w:lang w:eastAsia="en-GB"/>
        </w:rPr>
        <w:t xml:space="preserve"> The DQI score is </w:t>
      </w:r>
      <w:r w:rsidR="004C7C2F" w:rsidRPr="004C7C2F">
        <w:rPr>
          <w:rFonts w:ascii="Arial" w:eastAsia="Times New Roman" w:hAnsi="Arial" w:cs="Arial"/>
          <w:sz w:val="20"/>
          <w:szCs w:val="20"/>
          <w:lang w:eastAsia="en-GB"/>
        </w:rPr>
        <w:t xml:space="preserve">also </w:t>
      </w:r>
      <w:r w:rsidR="00BF5DC7" w:rsidRPr="004C7C2F">
        <w:rPr>
          <w:rFonts w:ascii="Arial" w:eastAsia="Times New Roman" w:hAnsi="Arial" w:cs="Arial"/>
          <w:sz w:val="20"/>
          <w:szCs w:val="20"/>
          <w:lang w:eastAsia="en-GB"/>
        </w:rPr>
        <w:t>now included in the NHSE CQINs quarterly dashboards for congenital heart disease.</w:t>
      </w:r>
    </w:p>
    <w:p w:rsidR="007170FD" w:rsidRDefault="007170FD" w:rsidP="007F13ED">
      <w:pPr>
        <w:spacing w:after="0" w:line="360" w:lineRule="auto"/>
        <w:jc w:val="both"/>
        <w:rPr>
          <w:rFonts w:ascii="Arial" w:eastAsia="Times New Roman" w:hAnsi="Arial" w:cs="Arial"/>
          <w:sz w:val="20"/>
          <w:szCs w:val="20"/>
          <w:lang w:eastAsia="en-GB"/>
        </w:rPr>
      </w:pPr>
    </w:p>
    <w:p w:rsidR="007170FD" w:rsidRPr="004C7C2F" w:rsidRDefault="007170FD" w:rsidP="007F13E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case note</w:t>
      </w:r>
      <w:r w:rsidR="00D65444">
        <w:rPr>
          <w:rFonts w:ascii="Arial" w:eastAsia="Times New Roman" w:hAnsi="Arial" w:cs="Arial"/>
          <w:sz w:val="20"/>
          <w:szCs w:val="20"/>
          <w:lang w:eastAsia="en-GB"/>
        </w:rPr>
        <w:t xml:space="preserve"> bundles</w:t>
      </w:r>
      <w:r>
        <w:rPr>
          <w:rFonts w:ascii="Arial" w:eastAsia="Times New Roman" w:hAnsi="Arial" w:cs="Arial"/>
          <w:sz w:val="20"/>
          <w:szCs w:val="20"/>
          <w:lang w:eastAsia="en-GB"/>
        </w:rPr>
        <w:t xml:space="preserve"> were again meticulously prepared and this is of great assistance to the Reviewers.</w:t>
      </w:r>
    </w:p>
    <w:p w:rsidR="00B826FF" w:rsidRPr="004C7C2F" w:rsidRDefault="00B826FF" w:rsidP="007F13ED">
      <w:pPr>
        <w:spacing w:after="0" w:line="360" w:lineRule="auto"/>
        <w:jc w:val="both"/>
        <w:rPr>
          <w:rFonts w:ascii="Arial" w:eastAsia="Times New Roman" w:hAnsi="Arial" w:cs="Arial"/>
          <w:sz w:val="20"/>
          <w:szCs w:val="20"/>
          <w:lang w:eastAsia="en-GB"/>
        </w:rPr>
      </w:pPr>
    </w:p>
    <w:p w:rsidR="00BF5DC7" w:rsidRPr="004C7C2F" w:rsidRDefault="00BF5DC7" w:rsidP="00BF5DC7">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As previously reported while t</w:t>
      </w:r>
      <w:r w:rsidR="00BE3594" w:rsidRPr="004C7C2F">
        <w:rPr>
          <w:rFonts w:ascii="Arial" w:eastAsia="Times New Roman" w:hAnsi="Arial" w:cs="Arial"/>
          <w:sz w:val="20"/>
          <w:szCs w:val="20"/>
          <w:lang w:eastAsia="en-GB"/>
        </w:rPr>
        <w:t>he Reviewers are pl</w:t>
      </w:r>
      <w:r w:rsidR="004D38FC" w:rsidRPr="004C7C2F">
        <w:rPr>
          <w:rFonts w:ascii="Arial" w:eastAsia="Times New Roman" w:hAnsi="Arial" w:cs="Arial"/>
          <w:sz w:val="20"/>
          <w:szCs w:val="20"/>
          <w:lang w:eastAsia="en-GB"/>
        </w:rPr>
        <w:t xml:space="preserve">eased to note that there now </w:t>
      </w:r>
      <w:r w:rsidR="004C7C2F" w:rsidRPr="004C7C2F">
        <w:rPr>
          <w:rFonts w:ascii="Arial" w:eastAsia="Times New Roman" w:hAnsi="Arial" w:cs="Arial"/>
          <w:sz w:val="20"/>
          <w:szCs w:val="20"/>
          <w:lang w:eastAsia="en-GB"/>
        </w:rPr>
        <w:t>4</w:t>
      </w:r>
      <w:r w:rsidR="000733F7" w:rsidRPr="004C7C2F">
        <w:rPr>
          <w:rFonts w:ascii="Arial" w:eastAsia="Times New Roman" w:hAnsi="Arial" w:cs="Arial"/>
          <w:sz w:val="20"/>
          <w:szCs w:val="20"/>
          <w:lang w:eastAsia="en-GB"/>
        </w:rPr>
        <w:t xml:space="preserve"> individuals </w:t>
      </w:r>
      <w:r w:rsidR="00BE3594" w:rsidRPr="004C7C2F">
        <w:rPr>
          <w:rFonts w:ascii="Arial" w:eastAsia="Times New Roman" w:hAnsi="Arial" w:cs="Arial"/>
          <w:sz w:val="20"/>
          <w:szCs w:val="20"/>
          <w:lang w:eastAsia="en-GB"/>
        </w:rPr>
        <w:t xml:space="preserve">in post </w:t>
      </w:r>
      <w:r w:rsidR="00D65444">
        <w:rPr>
          <w:rFonts w:ascii="Arial" w:eastAsia="Times New Roman" w:hAnsi="Arial" w:cs="Arial"/>
          <w:sz w:val="20"/>
          <w:szCs w:val="20"/>
          <w:lang w:eastAsia="en-GB"/>
        </w:rPr>
        <w:t>covering 2.2</w:t>
      </w:r>
      <w:r w:rsidR="000733F7" w:rsidRPr="004C7C2F">
        <w:rPr>
          <w:rFonts w:ascii="Arial" w:eastAsia="Times New Roman" w:hAnsi="Arial" w:cs="Arial"/>
          <w:sz w:val="20"/>
          <w:szCs w:val="20"/>
          <w:lang w:eastAsia="en-GB"/>
        </w:rPr>
        <w:t>WTE</w:t>
      </w:r>
      <w:r w:rsidR="00FC427D" w:rsidRPr="004C7C2F">
        <w:rPr>
          <w:rFonts w:ascii="Arial" w:eastAsia="Times New Roman" w:hAnsi="Arial" w:cs="Arial"/>
          <w:sz w:val="20"/>
          <w:szCs w:val="20"/>
          <w:lang w:eastAsia="en-GB"/>
        </w:rPr>
        <w:t>s to support all of congenital heart disease data collection</w:t>
      </w:r>
      <w:r w:rsidRPr="004C7C2F">
        <w:rPr>
          <w:rFonts w:ascii="Arial" w:eastAsia="Times New Roman" w:hAnsi="Arial" w:cs="Arial"/>
          <w:sz w:val="20"/>
          <w:szCs w:val="20"/>
          <w:lang w:eastAsia="en-GB"/>
        </w:rPr>
        <w:t>,</w:t>
      </w:r>
      <w:r w:rsidR="000733F7" w:rsidRPr="004C7C2F">
        <w:rPr>
          <w:rFonts w:ascii="Arial" w:eastAsia="Times New Roman" w:hAnsi="Arial" w:cs="Arial"/>
          <w:sz w:val="20"/>
          <w:szCs w:val="20"/>
          <w:lang w:eastAsia="en-GB"/>
        </w:rPr>
        <w:t xml:space="preserve">  </w:t>
      </w:r>
      <w:r w:rsidR="003E0203" w:rsidRPr="004C7C2F">
        <w:rPr>
          <w:rFonts w:ascii="Arial" w:eastAsia="Times New Roman" w:hAnsi="Arial" w:cs="Arial"/>
          <w:sz w:val="20"/>
          <w:szCs w:val="20"/>
          <w:lang w:eastAsia="en-GB"/>
        </w:rPr>
        <w:t xml:space="preserve"> </w:t>
      </w:r>
      <w:r w:rsidR="00FC427D" w:rsidRPr="004C7C2F">
        <w:rPr>
          <w:rFonts w:ascii="Arial" w:eastAsia="Times New Roman" w:hAnsi="Arial" w:cs="Arial"/>
          <w:sz w:val="20"/>
          <w:szCs w:val="20"/>
          <w:lang w:eastAsia="en-GB"/>
        </w:rPr>
        <w:t>ju</w:t>
      </w:r>
      <w:r w:rsidR="00BB5E9B">
        <w:rPr>
          <w:rFonts w:ascii="Arial" w:eastAsia="Times New Roman" w:hAnsi="Arial" w:cs="Arial"/>
          <w:sz w:val="20"/>
          <w:szCs w:val="20"/>
          <w:lang w:eastAsia="en-GB"/>
        </w:rPr>
        <w:t>st one of these individuals (0.3</w:t>
      </w:r>
      <w:r w:rsidR="00FC427D" w:rsidRPr="004C7C2F">
        <w:rPr>
          <w:rFonts w:ascii="Arial" w:eastAsia="Times New Roman" w:hAnsi="Arial" w:cs="Arial"/>
          <w:sz w:val="20"/>
          <w:szCs w:val="20"/>
          <w:lang w:eastAsia="en-GB"/>
        </w:rPr>
        <w:t xml:space="preserve">WTE) has a clinical background.  </w:t>
      </w:r>
      <w:r w:rsidRPr="004C7C2F">
        <w:rPr>
          <w:rFonts w:ascii="Arial" w:eastAsia="Times New Roman" w:hAnsi="Arial" w:cs="Arial"/>
          <w:sz w:val="20"/>
          <w:szCs w:val="20"/>
          <w:lang w:eastAsia="en-GB"/>
        </w:rPr>
        <w:t xml:space="preserve"> The Reviewers are concerned that BRC may still not have adequate personnel to support the NCHDA registry.</w:t>
      </w:r>
      <w:r w:rsidR="0015508E" w:rsidRPr="004C7C2F">
        <w:rPr>
          <w:rFonts w:ascii="Arial" w:eastAsia="Times New Roman" w:hAnsi="Arial" w:cs="Arial"/>
          <w:sz w:val="20"/>
          <w:szCs w:val="20"/>
          <w:lang w:eastAsia="en-GB"/>
        </w:rPr>
        <w:t xml:space="preserve">  </w:t>
      </w:r>
      <w:r w:rsidR="004C7C2F" w:rsidRPr="004C7C2F">
        <w:rPr>
          <w:rFonts w:ascii="Arial" w:eastAsia="Times New Roman" w:hAnsi="Arial" w:cs="Arial"/>
          <w:bCs/>
          <w:sz w:val="20"/>
          <w:szCs w:val="20"/>
          <w:lang w:eastAsia="en-GB"/>
        </w:rPr>
        <w:t>From 2018</w:t>
      </w:r>
      <w:r w:rsidR="00BB5E9B">
        <w:rPr>
          <w:rFonts w:ascii="Arial" w:eastAsia="Times New Roman" w:hAnsi="Arial" w:cs="Arial"/>
          <w:bCs/>
          <w:sz w:val="20"/>
          <w:szCs w:val="20"/>
          <w:lang w:eastAsia="en-GB"/>
        </w:rPr>
        <w:t xml:space="preserve"> there</w:t>
      </w:r>
      <w:r w:rsidR="006465A8">
        <w:rPr>
          <w:rFonts w:ascii="Arial" w:eastAsia="Times New Roman" w:hAnsi="Arial" w:cs="Arial"/>
          <w:bCs/>
          <w:sz w:val="20"/>
          <w:szCs w:val="20"/>
          <w:lang w:eastAsia="en-GB"/>
        </w:rPr>
        <w:t xml:space="preserve"> has</w:t>
      </w:r>
      <w:r w:rsidRPr="004C7C2F">
        <w:rPr>
          <w:rFonts w:ascii="Arial" w:eastAsia="Times New Roman" w:hAnsi="Arial" w:cs="Arial"/>
          <w:bCs/>
          <w:sz w:val="20"/>
          <w:szCs w:val="20"/>
          <w:lang w:eastAsia="en-GB"/>
        </w:rPr>
        <w:t xml:space="preserve"> an extension to the NCHDA dataset that includes fetal diagnoses data points.  These data are included in the NHSE quarterly Dashboards.  The means to record and submit this information may impact on the current personnel supporting the NCHDA registry although it is envisaged that fetal nurses and cardiologists will participate in the data submission.</w:t>
      </w:r>
      <w:r w:rsidR="0015508E" w:rsidRPr="004C7C2F">
        <w:rPr>
          <w:rFonts w:ascii="Arial" w:eastAsia="Times New Roman" w:hAnsi="Arial" w:cs="Arial"/>
          <w:bCs/>
          <w:sz w:val="20"/>
          <w:szCs w:val="20"/>
          <w:lang w:eastAsia="en-GB"/>
        </w:rPr>
        <w:t xml:space="preserve">  </w:t>
      </w:r>
    </w:p>
    <w:p w:rsidR="00E842D6" w:rsidRPr="004C7C2F" w:rsidRDefault="00E842D6" w:rsidP="00207254">
      <w:pPr>
        <w:spacing w:after="0" w:line="360" w:lineRule="auto"/>
        <w:jc w:val="both"/>
        <w:rPr>
          <w:rFonts w:ascii="Arial" w:eastAsia="Times New Roman" w:hAnsi="Arial" w:cs="Arial"/>
          <w:sz w:val="20"/>
          <w:szCs w:val="20"/>
          <w:lang w:eastAsia="en-GB"/>
        </w:rPr>
      </w:pPr>
    </w:p>
    <w:p w:rsidR="00055C67" w:rsidRPr="004C7C2F" w:rsidRDefault="00A06ABE" w:rsidP="00207254">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From t</w:t>
      </w:r>
      <w:r w:rsidR="0096186E" w:rsidRPr="004C7C2F">
        <w:rPr>
          <w:rFonts w:ascii="Arial" w:eastAsia="Times New Roman" w:hAnsi="Arial" w:cs="Arial"/>
          <w:sz w:val="20"/>
          <w:szCs w:val="20"/>
          <w:lang w:eastAsia="en-GB"/>
        </w:rPr>
        <w:t>he CARDASS</w:t>
      </w:r>
      <w:r w:rsidR="00D65444">
        <w:rPr>
          <w:rFonts w:ascii="Arial" w:eastAsia="Times New Roman" w:hAnsi="Arial" w:cs="Arial"/>
          <w:sz w:val="20"/>
          <w:szCs w:val="20"/>
          <w:lang w:eastAsia="en-GB"/>
        </w:rPr>
        <w:t xml:space="preserve"> (the previous information system);  a</w:t>
      </w:r>
      <w:r w:rsidR="0096186E" w:rsidRPr="004C7C2F">
        <w:rPr>
          <w:rFonts w:ascii="Arial" w:eastAsia="Times New Roman" w:hAnsi="Arial" w:cs="Arial"/>
          <w:sz w:val="20"/>
          <w:szCs w:val="20"/>
          <w:lang w:eastAsia="en-GB"/>
        </w:rPr>
        <w:t xml:space="preserve"> print out </w:t>
      </w:r>
      <w:r w:rsidR="00D65444">
        <w:rPr>
          <w:rFonts w:ascii="Arial" w:eastAsia="Times New Roman" w:hAnsi="Arial" w:cs="Arial"/>
          <w:sz w:val="20"/>
          <w:szCs w:val="20"/>
          <w:lang w:eastAsia="en-GB"/>
        </w:rPr>
        <w:t xml:space="preserve">from BRI cath labs activity </w:t>
      </w:r>
      <w:r w:rsidRPr="004C7C2F">
        <w:rPr>
          <w:rFonts w:ascii="Arial" w:eastAsia="Times New Roman" w:hAnsi="Arial" w:cs="Arial"/>
          <w:sz w:val="20"/>
          <w:szCs w:val="20"/>
          <w:lang w:eastAsia="en-GB"/>
        </w:rPr>
        <w:t xml:space="preserve">was </w:t>
      </w:r>
      <w:r w:rsidR="0096186E" w:rsidRPr="004C7C2F">
        <w:rPr>
          <w:rFonts w:ascii="Arial" w:eastAsia="Times New Roman" w:hAnsi="Arial" w:cs="Arial"/>
          <w:sz w:val="20"/>
          <w:szCs w:val="20"/>
          <w:lang w:eastAsia="en-GB"/>
        </w:rPr>
        <w:t>provided</w:t>
      </w:r>
      <w:r w:rsidR="00D65444">
        <w:rPr>
          <w:rFonts w:ascii="Arial" w:eastAsia="Times New Roman" w:hAnsi="Arial" w:cs="Arial"/>
          <w:sz w:val="20"/>
          <w:szCs w:val="20"/>
          <w:lang w:eastAsia="en-GB"/>
        </w:rPr>
        <w:t>.   I</w:t>
      </w:r>
      <w:r w:rsidRPr="004C7C2F">
        <w:rPr>
          <w:rFonts w:ascii="Arial" w:eastAsia="Times New Roman" w:hAnsi="Arial" w:cs="Arial"/>
          <w:sz w:val="20"/>
          <w:szCs w:val="20"/>
          <w:lang w:eastAsia="en-GB"/>
        </w:rPr>
        <w:t>t was</w:t>
      </w:r>
      <w:r w:rsidR="0096186E" w:rsidRPr="004C7C2F">
        <w:rPr>
          <w:rFonts w:ascii="Arial" w:eastAsia="Times New Roman" w:hAnsi="Arial" w:cs="Arial"/>
          <w:sz w:val="20"/>
          <w:szCs w:val="20"/>
          <w:lang w:eastAsia="en-GB"/>
        </w:rPr>
        <w:t xml:space="preserve"> clear that </w:t>
      </w:r>
      <w:r w:rsidRPr="004C7C2F">
        <w:rPr>
          <w:rFonts w:ascii="Arial" w:eastAsia="Times New Roman" w:hAnsi="Arial" w:cs="Arial"/>
          <w:sz w:val="20"/>
          <w:szCs w:val="20"/>
          <w:lang w:eastAsia="en-GB"/>
        </w:rPr>
        <w:t xml:space="preserve">a lot of </w:t>
      </w:r>
      <w:r w:rsidR="0096186E" w:rsidRPr="004C7C2F">
        <w:rPr>
          <w:rFonts w:ascii="Arial" w:eastAsia="Times New Roman" w:hAnsi="Arial" w:cs="Arial"/>
          <w:sz w:val="20"/>
          <w:szCs w:val="20"/>
          <w:lang w:eastAsia="en-GB"/>
        </w:rPr>
        <w:t xml:space="preserve">cases were not congenital and descriptions of the procedures were truncated or cut off.  </w:t>
      </w:r>
      <w:r w:rsidR="00BE3594" w:rsidRPr="004C7C2F">
        <w:rPr>
          <w:rFonts w:ascii="Arial" w:eastAsia="Times New Roman" w:hAnsi="Arial" w:cs="Arial"/>
          <w:sz w:val="20"/>
          <w:szCs w:val="20"/>
          <w:lang w:eastAsia="en-GB"/>
        </w:rPr>
        <w:t>As at the 2013</w:t>
      </w:r>
      <w:r w:rsidR="006465A8">
        <w:rPr>
          <w:rFonts w:ascii="Arial" w:eastAsia="Times New Roman" w:hAnsi="Arial" w:cs="Arial"/>
          <w:sz w:val="20"/>
          <w:szCs w:val="20"/>
          <w:lang w:eastAsia="en-GB"/>
        </w:rPr>
        <w:t>-17</w:t>
      </w:r>
      <w:r w:rsidR="00BE3594" w:rsidRPr="004C7C2F">
        <w:rPr>
          <w:rFonts w:ascii="Arial" w:eastAsia="Times New Roman" w:hAnsi="Arial" w:cs="Arial"/>
          <w:sz w:val="20"/>
          <w:szCs w:val="20"/>
          <w:lang w:eastAsia="en-GB"/>
        </w:rPr>
        <w:t xml:space="preserve"> validation visit</w:t>
      </w:r>
      <w:r w:rsidR="0096186E" w:rsidRPr="004C7C2F">
        <w:rPr>
          <w:rFonts w:ascii="Arial" w:eastAsia="Times New Roman" w:hAnsi="Arial" w:cs="Arial"/>
          <w:sz w:val="20"/>
          <w:szCs w:val="20"/>
          <w:lang w:eastAsia="en-GB"/>
        </w:rPr>
        <w:t>s</w:t>
      </w:r>
      <w:r w:rsidR="00BE3594" w:rsidRPr="004C7C2F">
        <w:rPr>
          <w:rFonts w:ascii="Arial" w:eastAsia="Times New Roman" w:hAnsi="Arial" w:cs="Arial"/>
          <w:sz w:val="20"/>
          <w:szCs w:val="20"/>
          <w:lang w:eastAsia="en-GB"/>
        </w:rPr>
        <w:t>,  i</w:t>
      </w:r>
      <w:r w:rsidR="001408E2" w:rsidRPr="004C7C2F">
        <w:rPr>
          <w:rFonts w:ascii="Arial" w:eastAsia="Times New Roman" w:hAnsi="Arial" w:cs="Arial"/>
          <w:sz w:val="20"/>
          <w:szCs w:val="20"/>
          <w:lang w:eastAsia="en-GB"/>
        </w:rPr>
        <w:t>t is</w:t>
      </w:r>
      <w:r w:rsidR="0096186E" w:rsidRPr="004C7C2F">
        <w:rPr>
          <w:rFonts w:ascii="Arial" w:eastAsia="Times New Roman" w:hAnsi="Arial" w:cs="Arial"/>
          <w:sz w:val="20"/>
          <w:szCs w:val="20"/>
          <w:lang w:eastAsia="en-GB"/>
        </w:rPr>
        <w:t xml:space="preserve"> very</w:t>
      </w:r>
      <w:r w:rsidR="001408E2" w:rsidRPr="004C7C2F">
        <w:rPr>
          <w:rFonts w:ascii="Arial" w:eastAsia="Times New Roman" w:hAnsi="Arial" w:cs="Arial"/>
          <w:sz w:val="20"/>
          <w:szCs w:val="20"/>
          <w:lang w:eastAsia="en-GB"/>
        </w:rPr>
        <w:t xml:space="preserve"> difficult to know whether or not there has been a full case ascertainment for therapeutic adult congenital procedures from the cath labs at BRI.  </w:t>
      </w:r>
      <w:r w:rsidR="00055C67" w:rsidRPr="004C7C2F">
        <w:rPr>
          <w:rFonts w:ascii="Arial" w:eastAsia="Times New Roman" w:hAnsi="Arial" w:cs="Arial"/>
          <w:sz w:val="20"/>
          <w:szCs w:val="20"/>
          <w:lang w:eastAsia="en-GB"/>
        </w:rPr>
        <w:t xml:space="preserve"> </w:t>
      </w:r>
      <w:r w:rsidR="004C7C2F" w:rsidRPr="004C7C2F">
        <w:rPr>
          <w:rFonts w:ascii="Arial" w:eastAsia="Times New Roman" w:hAnsi="Arial" w:cs="Arial"/>
          <w:sz w:val="20"/>
          <w:szCs w:val="20"/>
          <w:lang w:eastAsia="en-GB"/>
        </w:rPr>
        <w:t xml:space="preserve">There is an option to select ‘Congenital’ as procedure type when entering details of a case but it does not appear to be consistently used.  </w:t>
      </w:r>
      <w:r w:rsidR="00C67D24" w:rsidRPr="004C7C2F">
        <w:rPr>
          <w:rFonts w:ascii="Arial" w:eastAsia="Times New Roman" w:hAnsi="Arial" w:cs="Arial"/>
          <w:sz w:val="20"/>
          <w:szCs w:val="20"/>
          <w:lang w:eastAsia="en-GB"/>
        </w:rPr>
        <w:t>Accuracy of</w:t>
      </w:r>
      <w:r w:rsidR="00055C67" w:rsidRPr="004C7C2F">
        <w:rPr>
          <w:rFonts w:ascii="Arial" w:eastAsia="Times New Roman" w:hAnsi="Arial" w:cs="Arial"/>
          <w:sz w:val="20"/>
          <w:szCs w:val="20"/>
          <w:lang w:eastAsia="en-GB"/>
        </w:rPr>
        <w:t xml:space="preserve"> descriptions of procedures performed and whether or not it was fo</w:t>
      </w:r>
      <w:r w:rsidR="005E2BCB" w:rsidRPr="004C7C2F">
        <w:rPr>
          <w:rFonts w:ascii="Arial" w:eastAsia="Times New Roman" w:hAnsi="Arial" w:cs="Arial"/>
          <w:sz w:val="20"/>
          <w:szCs w:val="20"/>
          <w:lang w:eastAsia="en-GB"/>
        </w:rPr>
        <w:t xml:space="preserve">r congenital heart disease </w:t>
      </w:r>
      <w:r w:rsidR="00C67D24" w:rsidRPr="004C7C2F">
        <w:rPr>
          <w:rFonts w:ascii="Arial" w:eastAsia="Times New Roman" w:hAnsi="Arial" w:cs="Arial"/>
          <w:sz w:val="20"/>
          <w:szCs w:val="20"/>
          <w:lang w:eastAsia="en-GB"/>
        </w:rPr>
        <w:t xml:space="preserve">may </w:t>
      </w:r>
      <w:r w:rsidR="005E2BCB" w:rsidRPr="004C7C2F">
        <w:rPr>
          <w:rFonts w:ascii="Arial" w:eastAsia="Times New Roman" w:hAnsi="Arial" w:cs="Arial"/>
          <w:sz w:val="20"/>
          <w:szCs w:val="20"/>
          <w:lang w:eastAsia="en-GB"/>
        </w:rPr>
        <w:t>have</w:t>
      </w:r>
      <w:r w:rsidR="00055C67" w:rsidRPr="004C7C2F">
        <w:rPr>
          <w:rFonts w:ascii="Arial" w:eastAsia="Times New Roman" w:hAnsi="Arial" w:cs="Arial"/>
          <w:sz w:val="20"/>
          <w:szCs w:val="20"/>
          <w:lang w:eastAsia="en-GB"/>
        </w:rPr>
        <w:t xml:space="preserve"> </w:t>
      </w:r>
      <w:r w:rsidR="00C67D24" w:rsidRPr="004C7C2F">
        <w:rPr>
          <w:rFonts w:ascii="Arial" w:eastAsia="Times New Roman" w:hAnsi="Arial" w:cs="Arial"/>
          <w:sz w:val="20"/>
          <w:szCs w:val="20"/>
          <w:lang w:eastAsia="en-GB"/>
        </w:rPr>
        <w:t xml:space="preserve">revenue </w:t>
      </w:r>
      <w:r w:rsidR="00055C67" w:rsidRPr="004C7C2F">
        <w:rPr>
          <w:rFonts w:ascii="Arial" w:eastAsia="Times New Roman" w:hAnsi="Arial" w:cs="Arial"/>
          <w:sz w:val="20"/>
          <w:szCs w:val="20"/>
          <w:lang w:eastAsia="en-GB"/>
        </w:rPr>
        <w:t xml:space="preserve">implications.   </w:t>
      </w:r>
      <w:r w:rsidR="007170FD">
        <w:rPr>
          <w:rFonts w:ascii="Arial" w:eastAsia="Times New Roman" w:hAnsi="Arial" w:cs="Arial"/>
          <w:sz w:val="20"/>
          <w:szCs w:val="20"/>
          <w:lang w:eastAsia="en-GB"/>
        </w:rPr>
        <w:t>It is anticipated that the newer CCW information system in the cath labs will enable a more specific data collection to mirror those fields required by NCHDA and other cardiac audits.</w:t>
      </w:r>
    </w:p>
    <w:p w:rsidR="0095176E" w:rsidRPr="004C7C2F" w:rsidRDefault="0095176E" w:rsidP="00207254">
      <w:pPr>
        <w:spacing w:after="0" w:line="360" w:lineRule="auto"/>
        <w:jc w:val="both"/>
        <w:rPr>
          <w:rFonts w:ascii="Arial" w:eastAsia="Times New Roman" w:hAnsi="Arial" w:cs="Arial"/>
          <w:sz w:val="20"/>
          <w:szCs w:val="20"/>
          <w:lang w:eastAsia="en-GB"/>
        </w:rPr>
      </w:pPr>
    </w:p>
    <w:p w:rsidR="00DF68D4" w:rsidRPr="004C7C2F" w:rsidRDefault="0096186E" w:rsidP="00DF68D4">
      <w:pPr>
        <w:spacing w:after="0" w:line="360" w:lineRule="auto"/>
        <w:jc w:val="both"/>
        <w:rPr>
          <w:rFonts w:ascii="Arial" w:eastAsia="Times New Roman" w:hAnsi="Arial" w:cs="Arial"/>
          <w:b/>
          <w:sz w:val="20"/>
          <w:szCs w:val="20"/>
          <w:lang w:eastAsia="en-GB"/>
        </w:rPr>
      </w:pPr>
      <w:r w:rsidRPr="004C7C2F">
        <w:rPr>
          <w:rFonts w:ascii="Arial" w:eastAsia="Times New Roman" w:hAnsi="Arial" w:cs="Arial"/>
          <w:b/>
          <w:sz w:val="20"/>
          <w:szCs w:val="20"/>
          <w:lang w:eastAsia="en-GB"/>
        </w:rPr>
        <w:t>Review of Deceased Patients case notes.</w:t>
      </w:r>
    </w:p>
    <w:p w:rsidR="00E842D6" w:rsidRPr="004C7C2F" w:rsidRDefault="004C7C2F" w:rsidP="00DF68D4">
      <w:pPr>
        <w:spacing w:after="0" w:line="360" w:lineRule="auto"/>
        <w:jc w:val="both"/>
        <w:rPr>
          <w:rFonts w:ascii="Arial" w:eastAsia="Times New Roman" w:hAnsi="Arial" w:cs="Arial"/>
          <w:b/>
          <w:sz w:val="20"/>
          <w:szCs w:val="20"/>
        </w:rPr>
      </w:pPr>
      <w:r>
        <w:rPr>
          <w:rFonts w:ascii="Arial" w:eastAsia="Times New Roman" w:hAnsi="Arial" w:cs="Arial"/>
          <w:sz w:val="20"/>
          <w:szCs w:val="20"/>
        </w:rPr>
        <w:t>A</w:t>
      </w:r>
      <w:r w:rsidR="00A06ABE" w:rsidRPr="004C7C2F">
        <w:rPr>
          <w:rFonts w:ascii="Arial" w:eastAsia="Times New Roman" w:hAnsi="Arial" w:cs="Arial"/>
          <w:sz w:val="20"/>
          <w:szCs w:val="20"/>
        </w:rPr>
        <w:t>ll data were</w:t>
      </w:r>
      <w:r w:rsidR="0096186E" w:rsidRPr="004C7C2F">
        <w:rPr>
          <w:rFonts w:ascii="Arial" w:eastAsia="Times New Roman" w:hAnsi="Arial" w:cs="Arial"/>
          <w:sz w:val="20"/>
          <w:szCs w:val="20"/>
        </w:rPr>
        <w:t xml:space="preserve"> found to be correct.  </w:t>
      </w:r>
      <w:r w:rsidR="00A06ABE" w:rsidRPr="004C7C2F">
        <w:rPr>
          <w:rFonts w:ascii="Arial" w:eastAsia="Times New Roman" w:hAnsi="Arial" w:cs="Arial"/>
          <w:sz w:val="20"/>
          <w:szCs w:val="20"/>
        </w:rPr>
        <w:t>Generally the documentation supplied for this part of the validation was very detailed with almost all records including a c</w:t>
      </w:r>
      <w:r w:rsidR="00E842D6" w:rsidRPr="004C7C2F">
        <w:rPr>
          <w:rFonts w:ascii="Arial" w:eastAsia="Times New Roman" w:hAnsi="Arial" w:cs="Arial"/>
          <w:sz w:val="20"/>
          <w:szCs w:val="20"/>
        </w:rPr>
        <w:t xml:space="preserve">omprehensively written discharge or death summaries containing details of all cardiac diagnoses, previous cardiac procedures </w:t>
      </w:r>
      <w:r w:rsidR="00A06ABE" w:rsidRPr="004C7C2F">
        <w:rPr>
          <w:rFonts w:ascii="Arial" w:eastAsia="Times New Roman" w:hAnsi="Arial" w:cs="Arial"/>
          <w:sz w:val="20"/>
          <w:szCs w:val="20"/>
        </w:rPr>
        <w:t xml:space="preserve">and </w:t>
      </w:r>
      <w:r w:rsidR="00E842D6" w:rsidRPr="004C7C2F">
        <w:rPr>
          <w:rFonts w:ascii="Arial" w:eastAsia="Times New Roman" w:hAnsi="Arial" w:cs="Arial"/>
          <w:sz w:val="20"/>
          <w:szCs w:val="20"/>
        </w:rPr>
        <w:t>comorbidities</w:t>
      </w:r>
      <w:r w:rsidR="00A06ABE" w:rsidRPr="004C7C2F">
        <w:rPr>
          <w:rFonts w:ascii="Arial" w:eastAsia="Times New Roman" w:hAnsi="Arial" w:cs="Arial"/>
          <w:sz w:val="20"/>
          <w:szCs w:val="20"/>
        </w:rPr>
        <w:t>.</w:t>
      </w:r>
      <w:r w:rsidR="00E842D6" w:rsidRPr="004C7C2F">
        <w:rPr>
          <w:rFonts w:ascii="Arial" w:eastAsia="Times New Roman" w:hAnsi="Arial" w:cs="Arial"/>
          <w:sz w:val="20"/>
          <w:szCs w:val="20"/>
        </w:rPr>
        <w:t xml:space="preserve"> </w:t>
      </w:r>
      <w:r w:rsidR="00A06ABE" w:rsidRPr="004C7C2F">
        <w:rPr>
          <w:rFonts w:ascii="Arial" w:eastAsia="Times New Roman" w:hAnsi="Arial" w:cs="Arial"/>
          <w:sz w:val="20"/>
          <w:szCs w:val="20"/>
        </w:rPr>
        <w:t xml:space="preserve">  In some instances the Coroners Report was also included.</w:t>
      </w:r>
      <w:r w:rsidR="007170FD">
        <w:rPr>
          <w:rFonts w:ascii="Arial" w:eastAsia="Times New Roman" w:hAnsi="Arial" w:cs="Arial"/>
          <w:sz w:val="20"/>
          <w:szCs w:val="20"/>
        </w:rPr>
        <w:t xml:space="preserve">  However, it is not </w:t>
      </w:r>
      <w:r w:rsidR="007170FD">
        <w:rPr>
          <w:rFonts w:ascii="Arial" w:eastAsia="Times New Roman" w:hAnsi="Arial" w:cs="Arial"/>
          <w:sz w:val="20"/>
          <w:szCs w:val="20"/>
        </w:rPr>
        <w:lastRenderedPageBreak/>
        <w:t>completely clear exactly how post procedural out of hospital deaths of patients with congenital heart disease are accurately identified in a timely manner.</w:t>
      </w:r>
    </w:p>
    <w:p w:rsidR="007F13ED" w:rsidRDefault="007170FD" w:rsidP="007170F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F87FAB" w:rsidRPr="00FD626E" w:rsidRDefault="00207254" w:rsidP="004C7C2F">
      <w:pPr>
        <w:spacing w:after="0" w:line="240" w:lineRule="auto"/>
        <w:rPr>
          <w:rFonts w:ascii="Arial" w:eastAsia="Times New Roman" w:hAnsi="Arial" w:cs="Arial"/>
          <w:lang w:eastAsia="en-GB"/>
        </w:rPr>
      </w:pPr>
      <w:r w:rsidRPr="00FD626E">
        <w:rPr>
          <w:rFonts w:ascii="Arial" w:eastAsia="Times New Roman" w:hAnsi="Arial" w:cs="Arial"/>
          <w:b/>
          <w:lang w:eastAsia="en-GB"/>
        </w:rPr>
        <w:lastRenderedPageBreak/>
        <w:t>Recommendations</w:t>
      </w:r>
      <w:r w:rsidR="007F13ED" w:rsidRPr="00FD626E">
        <w:rPr>
          <w:rFonts w:ascii="Arial" w:eastAsia="Times New Roman" w:hAnsi="Arial" w:cs="Arial"/>
          <w:b/>
          <w:lang w:eastAsia="en-GB"/>
        </w:rPr>
        <w:t xml:space="preserve"> </w:t>
      </w:r>
    </w:p>
    <w:p w:rsidR="006E2DE1" w:rsidRPr="004C7C2F" w:rsidRDefault="006E2DE1" w:rsidP="00A06ABE">
      <w:pPr>
        <w:pStyle w:val="ListParagraph"/>
        <w:numPr>
          <w:ilvl w:val="0"/>
          <w:numId w:val="32"/>
        </w:numPr>
        <w:spacing w:after="0" w:line="360" w:lineRule="auto"/>
        <w:jc w:val="both"/>
        <w:rPr>
          <w:rFonts w:ascii="Arial" w:hAnsi="Arial" w:cs="Arial"/>
          <w:sz w:val="20"/>
          <w:szCs w:val="20"/>
        </w:rPr>
      </w:pPr>
      <w:r w:rsidRPr="004C7C2F">
        <w:rPr>
          <w:rFonts w:ascii="Arial" w:hAnsi="Arial" w:cs="Arial"/>
          <w:sz w:val="20"/>
          <w:szCs w:val="20"/>
        </w:rPr>
        <w:t xml:space="preserve">It is recommended that </w:t>
      </w:r>
      <w:r w:rsidR="00E842D6" w:rsidRPr="004C7C2F">
        <w:rPr>
          <w:rFonts w:ascii="Arial" w:hAnsi="Arial" w:cs="Arial"/>
          <w:sz w:val="20"/>
          <w:szCs w:val="20"/>
        </w:rPr>
        <w:t xml:space="preserve">the </w:t>
      </w:r>
      <w:r w:rsidRPr="004C7C2F">
        <w:rPr>
          <w:rFonts w:ascii="Arial" w:hAnsi="Arial" w:cs="Arial"/>
          <w:sz w:val="20"/>
          <w:szCs w:val="20"/>
        </w:rPr>
        <w:t>Standard Operating Protocols</w:t>
      </w:r>
      <w:r w:rsidR="00F87FAB" w:rsidRPr="004C7C2F">
        <w:rPr>
          <w:rFonts w:ascii="Arial" w:hAnsi="Arial" w:cs="Arial"/>
          <w:sz w:val="20"/>
          <w:szCs w:val="20"/>
        </w:rPr>
        <w:t xml:space="preserve"> (SOPs)</w:t>
      </w:r>
      <w:r w:rsidRPr="004C7C2F">
        <w:rPr>
          <w:rFonts w:ascii="Arial" w:hAnsi="Arial" w:cs="Arial"/>
          <w:sz w:val="20"/>
          <w:szCs w:val="20"/>
        </w:rPr>
        <w:t xml:space="preserve"> for the congenital data collection,</w:t>
      </w:r>
      <w:r w:rsidR="00F87FAB" w:rsidRPr="004C7C2F">
        <w:rPr>
          <w:rFonts w:ascii="Arial" w:hAnsi="Arial" w:cs="Arial"/>
          <w:sz w:val="20"/>
          <w:szCs w:val="20"/>
        </w:rPr>
        <w:t xml:space="preserve"> </w:t>
      </w:r>
      <w:r w:rsidR="00A07F4F" w:rsidRPr="004C7C2F">
        <w:rPr>
          <w:rFonts w:ascii="Arial" w:hAnsi="Arial" w:cs="Arial"/>
          <w:sz w:val="20"/>
          <w:szCs w:val="20"/>
        </w:rPr>
        <w:t>(</w:t>
      </w:r>
      <w:r w:rsidR="00F87FAB" w:rsidRPr="004C7C2F">
        <w:rPr>
          <w:rFonts w:ascii="Arial" w:hAnsi="Arial" w:cs="Arial"/>
          <w:sz w:val="20"/>
          <w:szCs w:val="20"/>
        </w:rPr>
        <w:t>paediatrics and ACHD</w:t>
      </w:r>
      <w:r w:rsidR="00A07F4F" w:rsidRPr="004C7C2F">
        <w:rPr>
          <w:rFonts w:ascii="Arial" w:hAnsi="Arial" w:cs="Arial"/>
          <w:sz w:val="20"/>
          <w:szCs w:val="20"/>
        </w:rPr>
        <w:t>)</w:t>
      </w:r>
      <w:r w:rsidR="00F87FAB" w:rsidRPr="004C7C2F">
        <w:rPr>
          <w:rFonts w:ascii="Arial" w:hAnsi="Arial" w:cs="Arial"/>
          <w:sz w:val="20"/>
          <w:szCs w:val="20"/>
        </w:rPr>
        <w:t xml:space="preserve">, </w:t>
      </w:r>
      <w:r w:rsidR="00BF5DC7" w:rsidRPr="004C7C2F">
        <w:rPr>
          <w:rFonts w:ascii="Arial" w:hAnsi="Arial" w:cs="Arial"/>
          <w:sz w:val="20"/>
          <w:szCs w:val="20"/>
        </w:rPr>
        <w:t xml:space="preserve">continue to be reviewed to ensure that they </w:t>
      </w:r>
      <w:r w:rsidRPr="004C7C2F">
        <w:rPr>
          <w:rFonts w:ascii="Arial" w:hAnsi="Arial" w:cs="Arial"/>
          <w:sz w:val="20"/>
          <w:szCs w:val="20"/>
        </w:rPr>
        <w:t xml:space="preserve"> include detailed guidance on and </w:t>
      </w:r>
      <w:r w:rsidRPr="004C7C2F">
        <w:rPr>
          <w:rFonts w:ascii="Arial" w:hAnsi="Arial" w:cs="Arial"/>
          <w:b/>
          <w:sz w:val="20"/>
          <w:szCs w:val="20"/>
          <w:u w:val="single"/>
        </w:rPr>
        <w:t>exactly who</w:t>
      </w:r>
      <w:r w:rsidRPr="004C7C2F">
        <w:rPr>
          <w:rFonts w:ascii="Arial" w:hAnsi="Arial" w:cs="Arial"/>
          <w:sz w:val="20"/>
          <w:szCs w:val="20"/>
        </w:rPr>
        <w:t xml:space="preserve"> is responsible</w:t>
      </w:r>
      <w:r w:rsidR="003F3E7F" w:rsidRPr="004C7C2F">
        <w:rPr>
          <w:rFonts w:ascii="Arial" w:hAnsi="Arial" w:cs="Arial"/>
          <w:sz w:val="20"/>
          <w:szCs w:val="20"/>
        </w:rPr>
        <w:t xml:space="preserve"> (and in what timeframe)</w:t>
      </w:r>
      <w:r w:rsidRPr="004C7C2F">
        <w:rPr>
          <w:rFonts w:ascii="Arial" w:hAnsi="Arial" w:cs="Arial"/>
          <w:sz w:val="20"/>
          <w:szCs w:val="20"/>
        </w:rPr>
        <w:t xml:space="preserve"> for;</w:t>
      </w:r>
    </w:p>
    <w:p w:rsidR="006E2DE1" w:rsidRPr="004C7C2F" w:rsidRDefault="006E2DE1"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Ensuring consent for external validation of hospital notes is obtained</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Input of the data for each procedure and at which point of the service delivery</w:t>
      </w:r>
    </w:p>
    <w:p w:rsidR="00BF5DC7" w:rsidRPr="004C7C2F" w:rsidRDefault="00BF5DC7"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Input of fetal data and a</w:t>
      </w:r>
      <w:r w:rsidR="00DB28BE">
        <w:rPr>
          <w:rFonts w:ascii="Arial" w:hAnsi="Arial" w:cs="Arial"/>
          <w:sz w:val="20"/>
          <w:szCs w:val="20"/>
        </w:rPr>
        <w:t>t</w:t>
      </w:r>
      <w:r w:rsidRPr="004C7C2F">
        <w:rPr>
          <w:rFonts w:ascii="Arial" w:hAnsi="Arial" w:cs="Arial"/>
          <w:sz w:val="20"/>
          <w:szCs w:val="20"/>
        </w:rPr>
        <w:t xml:space="preserve"> which point of service delivery</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Leading the local review (and how frequently and in which forum for both disciplines)</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 xml:space="preserve">Making timely submissions (monthly is recommended) and </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Timely reverse validation with all relevant clinical teams</w:t>
      </w:r>
    </w:p>
    <w:p w:rsidR="0015508E" w:rsidRPr="004C7C2F" w:rsidRDefault="0015508E"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Monthly to quarterly PRAiS analysis as required</w:t>
      </w:r>
    </w:p>
    <w:p w:rsidR="00F41F03" w:rsidRPr="00DB28BE" w:rsidRDefault="006E2DE1" w:rsidP="00DB28BE">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Ensuring that relevant case and procedural records and logs are extracted and printed from electronic sources (HeartSuite, ORMIS</w:t>
      </w:r>
      <w:r w:rsidR="0059484C" w:rsidRPr="004C7C2F">
        <w:rPr>
          <w:rFonts w:ascii="Arial" w:hAnsi="Arial" w:cs="Arial"/>
          <w:sz w:val="20"/>
          <w:szCs w:val="20"/>
        </w:rPr>
        <w:t xml:space="preserve">, </w:t>
      </w:r>
      <w:r w:rsidR="007170FD">
        <w:rPr>
          <w:rFonts w:ascii="Arial" w:hAnsi="Arial" w:cs="Arial"/>
          <w:sz w:val="20"/>
          <w:szCs w:val="20"/>
        </w:rPr>
        <w:t>CCW</w:t>
      </w:r>
      <w:r w:rsidR="005A029D" w:rsidRPr="004C7C2F">
        <w:rPr>
          <w:rFonts w:ascii="Arial" w:hAnsi="Arial" w:cs="Arial"/>
          <w:sz w:val="20"/>
          <w:szCs w:val="20"/>
        </w:rPr>
        <w:t>, MEDWAY</w:t>
      </w:r>
      <w:r w:rsidR="003F3E7F" w:rsidRPr="004C7C2F">
        <w:rPr>
          <w:rFonts w:ascii="Arial" w:hAnsi="Arial" w:cs="Arial"/>
          <w:sz w:val="20"/>
          <w:szCs w:val="20"/>
        </w:rPr>
        <w:t xml:space="preserve"> etc</w:t>
      </w:r>
      <w:r w:rsidRPr="004C7C2F">
        <w:rPr>
          <w:rFonts w:ascii="Arial" w:hAnsi="Arial" w:cs="Arial"/>
          <w:sz w:val="20"/>
          <w:szCs w:val="20"/>
        </w:rPr>
        <w:t>) in advance to be easily accessible by the Auditors on the day of the visit</w:t>
      </w:r>
      <w:r w:rsidR="00DB28BE">
        <w:rPr>
          <w:rFonts w:ascii="Arial" w:hAnsi="Arial" w:cs="Arial"/>
          <w:sz w:val="20"/>
          <w:szCs w:val="20"/>
        </w:rPr>
        <w:t>.</w:t>
      </w:r>
      <w:r w:rsidRPr="00DB28BE">
        <w:rPr>
          <w:rFonts w:ascii="Arial" w:hAnsi="Arial" w:cs="Arial"/>
          <w:sz w:val="20"/>
          <w:szCs w:val="20"/>
        </w:rPr>
        <w:br/>
      </w:r>
    </w:p>
    <w:p w:rsidR="000A6418" w:rsidRPr="004C7C2F" w:rsidRDefault="005E2BCB" w:rsidP="0059484C">
      <w:pPr>
        <w:pStyle w:val="ListParagraph"/>
        <w:numPr>
          <w:ilvl w:val="0"/>
          <w:numId w:val="32"/>
        </w:num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As recommended in 2011</w:t>
      </w:r>
      <w:r w:rsidR="007170FD">
        <w:rPr>
          <w:rFonts w:ascii="Arial" w:eastAsia="Times New Roman" w:hAnsi="Arial" w:cs="Arial"/>
          <w:sz w:val="20"/>
          <w:szCs w:val="20"/>
          <w:lang w:eastAsia="en-GB"/>
        </w:rPr>
        <w:t>-17</w:t>
      </w:r>
      <w:r w:rsidRPr="004C7C2F">
        <w:rPr>
          <w:rFonts w:ascii="Arial" w:eastAsia="Times New Roman" w:hAnsi="Arial" w:cs="Arial"/>
          <w:sz w:val="20"/>
          <w:szCs w:val="20"/>
          <w:lang w:eastAsia="en-GB"/>
        </w:rPr>
        <w:t>, i</w:t>
      </w:r>
      <w:r w:rsidR="000A6418" w:rsidRPr="004C7C2F">
        <w:rPr>
          <w:rFonts w:ascii="Arial" w:eastAsia="Times New Roman" w:hAnsi="Arial" w:cs="Arial"/>
          <w:sz w:val="20"/>
          <w:szCs w:val="20"/>
          <w:lang w:eastAsia="en-GB"/>
        </w:rPr>
        <w:t>t is suggested that consideration be given to identifying congenita</w:t>
      </w:r>
      <w:r w:rsidRPr="004C7C2F">
        <w:rPr>
          <w:rFonts w:ascii="Arial" w:eastAsia="Times New Roman" w:hAnsi="Arial" w:cs="Arial"/>
          <w:sz w:val="20"/>
          <w:szCs w:val="20"/>
          <w:lang w:eastAsia="en-GB"/>
        </w:rPr>
        <w:t>l procedures in the BRI theatre</w:t>
      </w:r>
      <w:r w:rsidR="000A6418" w:rsidRPr="004C7C2F">
        <w:rPr>
          <w:rFonts w:ascii="Arial" w:eastAsia="Times New Roman" w:hAnsi="Arial" w:cs="Arial"/>
          <w:sz w:val="20"/>
          <w:szCs w:val="20"/>
          <w:lang w:eastAsia="en-GB"/>
        </w:rPr>
        <w:t xml:space="preserve"> log books as the entries are made.  A self inking stamp is used at some centres for this purpose.</w:t>
      </w:r>
    </w:p>
    <w:p w:rsidR="0059484C" w:rsidRPr="00BB5E9B" w:rsidRDefault="0059484C"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 xml:space="preserve">Entries to the cath lab information system at BRI should </w:t>
      </w:r>
      <w:r w:rsidR="00A06ABE" w:rsidRPr="00BB5E9B">
        <w:rPr>
          <w:rFonts w:ascii="Arial" w:eastAsia="Times New Roman" w:hAnsi="Arial" w:cs="Arial"/>
          <w:sz w:val="20"/>
          <w:szCs w:val="20"/>
          <w:lang w:eastAsia="en-GB"/>
        </w:rPr>
        <w:t xml:space="preserve">continue to </w:t>
      </w:r>
      <w:r w:rsidRPr="00BB5E9B">
        <w:rPr>
          <w:rFonts w:ascii="Arial" w:eastAsia="Times New Roman" w:hAnsi="Arial" w:cs="Arial"/>
          <w:sz w:val="20"/>
          <w:szCs w:val="20"/>
          <w:lang w:eastAsia="en-GB"/>
        </w:rPr>
        <w:t>be reviewed monthly and if necessary staff given extra training to more specifically descr</w:t>
      </w:r>
      <w:r w:rsidR="00A06ABE" w:rsidRPr="00BB5E9B">
        <w:rPr>
          <w:rFonts w:ascii="Arial" w:eastAsia="Times New Roman" w:hAnsi="Arial" w:cs="Arial"/>
          <w:sz w:val="20"/>
          <w:szCs w:val="20"/>
          <w:lang w:eastAsia="en-GB"/>
        </w:rPr>
        <w:t>ibe procedures performed and</w:t>
      </w:r>
      <w:r w:rsidRPr="00BB5E9B">
        <w:rPr>
          <w:rFonts w:ascii="Arial" w:eastAsia="Times New Roman" w:hAnsi="Arial" w:cs="Arial"/>
          <w:sz w:val="20"/>
          <w:szCs w:val="20"/>
          <w:lang w:eastAsia="en-GB"/>
        </w:rPr>
        <w:t xml:space="preserve"> </w:t>
      </w:r>
      <w:r w:rsidR="00A06ABE" w:rsidRPr="00BB5E9B">
        <w:rPr>
          <w:rFonts w:ascii="Arial" w:eastAsia="Times New Roman" w:hAnsi="Arial" w:cs="Arial"/>
          <w:sz w:val="20"/>
          <w:szCs w:val="20"/>
          <w:lang w:eastAsia="en-GB"/>
        </w:rPr>
        <w:t xml:space="preserve">how </w:t>
      </w:r>
      <w:r w:rsidRPr="00BB5E9B">
        <w:rPr>
          <w:rFonts w:ascii="Arial" w:eastAsia="Times New Roman" w:hAnsi="Arial" w:cs="Arial"/>
          <w:sz w:val="20"/>
          <w:szCs w:val="20"/>
          <w:lang w:eastAsia="en-GB"/>
        </w:rPr>
        <w:t>to identify patients with adult congenital heart disease rather than inherited heart disease.</w:t>
      </w:r>
    </w:p>
    <w:p w:rsidR="007170FD" w:rsidRPr="00BB5E9B" w:rsidRDefault="007170FD"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It is recommended that all staff connected with EP procedures should in the cath lab enable a recorded log of the times of events during the procedure.</w:t>
      </w:r>
    </w:p>
    <w:p w:rsidR="00A06ABE" w:rsidRPr="00BB5E9B" w:rsidRDefault="00A06ABE"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All staff who are involved with collecting, managing and validating NCHDA data should be fully trained in using the PRAiS software.</w:t>
      </w:r>
    </w:p>
    <w:p w:rsidR="00207254" w:rsidRPr="00BB5E9B" w:rsidRDefault="00207254"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 xml:space="preserve">It is also recommended that the </w:t>
      </w:r>
      <w:r w:rsidR="00166561" w:rsidRPr="00BB5E9B">
        <w:rPr>
          <w:rFonts w:ascii="Arial" w:eastAsia="Times New Roman" w:hAnsi="Arial" w:cs="Arial"/>
          <w:sz w:val="20"/>
          <w:szCs w:val="20"/>
          <w:lang w:eastAsia="en-GB"/>
        </w:rPr>
        <w:t>DBM</w:t>
      </w:r>
      <w:r w:rsidR="0059484C" w:rsidRPr="00BB5E9B">
        <w:rPr>
          <w:rFonts w:ascii="Arial" w:eastAsia="Times New Roman" w:hAnsi="Arial" w:cs="Arial"/>
          <w:sz w:val="20"/>
          <w:szCs w:val="20"/>
          <w:lang w:eastAsia="en-GB"/>
        </w:rPr>
        <w:t>s</w:t>
      </w:r>
      <w:r w:rsidRPr="00BB5E9B">
        <w:rPr>
          <w:rFonts w:ascii="Arial" w:eastAsia="Times New Roman" w:hAnsi="Arial" w:cs="Arial"/>
          <w:sz w:val="20"/>
          <w:szCs w:val="20"/>
          <w:lang w:eastAsia="en-GB"/>
        </w:rPr>
        <w:t xml:space="preserve"> should visit with other centres that send congenital cardiac data to </w:t>
      </w:r>
      <w:r w:rsidR="00352068" w:rsidRPr="00BB5E9B">
        <w:rPr>
          <w:rFonts w:ascii="Arial" w:eastAsia="Times New Roman" w:hAnsi="Arial" w:cs="Arial"/>
          <w:sz w:val="20"/>
          <w:szCs w:val="20"/>
          <w:lang w:eastAsia="en-GB"/>
        </w:rPr>
        <w:t>NCHDA</w:t>
      </w:r>
      <w:r w:rsidRPr="00BB5E9B">
        <w:rPr>
          <w:rFonts w:ascii="Arial" w:eastAsia="Times New Roman" w:hAnsi="Arial" w:cs="Arial"/>
          <w:sz w:val="20"/>
          <w:szCs w:val="20"/>
          <w:lang w:eastAsia="en-GB"/>
        </w:rPr>
        <w:t xml:space="preserve">.  </w:t>
      </w:r>
    </w:p>
    <w:p w:rsidR="00207254" w:rsidRPr="00BB5E9B" w:rsidRDefault="00207254"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 xml:space="preserve">It is recommended </w:t>
      </w:r>
      <w:r w:rsidR="00214661" w:rsidRPr="00BB5E9B">
        <w:rPr>
          <w:rFonts w:ascii="Arial" w:eastAsia="Times New Roman" w:hAnsi="Arial" w:cs="Arial"/>
          <w:sz w:val="20"/>
          <w:szCs w:val="20"/>
          <w:lang w:eastAsia="en-GB"/>
        </w:rPr>
        <w:t xml:space="preserve">that </w:t>
      </w:r>
      <w:r w:rsidRPr="00BB5E9B">
        <w:rPr>
          <w:rFonts w:ascii="Arial" w:eastAsia="Times New Roman" w:hAnsi="Arial" w:cs="Arial"/>
          <w:sz w:val="20"/>
          <w:szCs w:val="20"/>
          <w:lang w:eastAsia="en-GB"/>
        </w:rPr>
        <w:t>regular, training sessions and updates for all staff who may be involved with data input and should be part of the induction process for new staff. This should include adult congenital staff members, who may be working solely within the BRI.</w:t>
      </w: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b/>
          <w:sz w:val="28"/>
          <w:szCs w:val="28"/>
          <w:lang w:eastAsia="en-GB"/>
        </w:rPr>
      </w:pPr>
    </w:p>
    <w:p w:rsidR="00207254" w:rsidRPr="00352068" w:rsidRDefault="00207254" w:rsidP="00207254">
      <w:pPr>
        <w:spacing w:after="0" w:line="240" w:lineRule="auto"/>
        <w:ind w:left="2160" w:firstLine="720"/>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tabs>
          <w:tab w:val="left" w:pos="3780"/>
        </w:tabs>
        <w:spacing w:after="0" w:line="240" w:lineRule="auto"/>
        <w:rPr>
          <w:rFonts w:ascii="Arial" w:eastAsia="Times New Roman" w:hAnsi="Arial" w:cs="Arial"/>
          <w:sz w:val="24"/>
          <w:szCs w:val="24"/>
          <w:lang w:eastAsia="en-GB"/>
        </w:rPr>
      </w:pPr>
    </w:p>
    <w:p w:rsidR="007C74B5" w:rsidRPr="00352068" w:rsidRDefault="007C74B5">
      <w:pPr>
        <w:rPr>
          <w:rFonts w:ascii="Arial" w:hAnsi="Arial" w:cs="Arial"/>
        </w:rPr>
      </w:pPr>
    </w:p>
    <w:sectPr w:rsidR="007C74B5" w:rsidRPr="003520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60" w:rsidRDefault="00431060" w:rsidP="002572BB">
      <w:pPr>
        <w:spacing w:after="0" w:line="240" w:lineRule="auto"/>
      </w:pPr>
      <w:r>
        <w:separator/>
      </w:r>
    </w:p>
  </w:endnote>
  <w:endnote w:type="continuationSeparator" w:id="0">
    <w:p w:rsidR="00431060" w:rsidRDefault="00431060"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E57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E5710C" w:rsidP="00207254">
    <w:pPr>
      <w:pStyle w:val="Footer"/>
      <w:jc w:val="center"/>
      <w:rPr>
        <w:noProof/>
      </w:rPr>
    </w:pPr>
    <w:r>
      <w:fldChar w:fldCharType="begin"/>
    </w:r>
    <w:r>
      <w:instrText xml:space="preserve"> PAGE   \* MERGEFORMAT </w:instrText>
    </w:r>
    <w:r>
      <w:fldChar w:fldCharType="separate"/>
    </w:r>
    <w:r w:rsidR="00233B1A">
      <w:rPr>
        <w:noProof/>
      </w:rPr>
      <w:t>1</w:t>
    </w:r>
    <w:r>
      <w:rPr>
        <w:noProof/>
      </w:rPr>
      <w:fldChar w:fldCharType="end"/>
    </w:r>
  </w:p>
  <w:p w:rsidR="00E5710C" w:rsidRPr="00207254" w:rsidRDefault="00E5710C" w:rsidP="00207254">
    <w:pPr>
      <w:pStyle w:val="Footer"/>
      <w:rPr>
        <w:noProof/>
      </w:rPr>
    </w:pPr>
  </w:p>
  <w:p w:rsidR="00E5710C" w:rsidRPr="00207254" w:rsidRDefault="00E5710C">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E57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60" w:rsidRDefault="00431060" w:rsidP="002572BB">
      <w:pPr>
        <w:spacing w:after="0" w:line="240" w:lineRule="auto"/>
      </w:pPr>
      <w:r>
        <w:separator/>
      </w:r>
    </w:p>
  </w:footnote>
  <w:footnote w:type="continuationSeparator" w:id="0">
    <w:p w:rsidR="00431060" w:rsidRDefault="00431060"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4310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65856" o:spid="_x0000_s2051" type="#_x0000_t136" style="position:absolute;margin-left:0;margin-top:0;width:454.5pt;height:181.8pt;rotation:315;z-index:-251655168;mso-position-horizontal:center;mso-position-horizontal-relative:margin;mso-position-vertical:center;mso-position-vertical-relative:margin" o:allowincell="f" fillcolor="#404040 [2429]"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431060" w:rsidP="00236A91">
    <w:pPr>
      <w:pStyle w:val="Header"/>
      <w:jc w:val="right"/>
      <w:rPr>
        <w:rFonts w:ascii="Times New Roman" w:hAnsi="Times New Roman"/>
        <w:noProof/>
        <w:color w:val="1F497D"/>
        <w:sz w:val="20"/>
        <w:szCs w:val="20"/>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65857" o:spid="_x0000_s2052" type="#_x0000_t136" style="position:absolute;left:0;text-align:left;margin-left:0;margin-top:0;width:454.5pt;height:181.8pt;rotation:315;z-index:-251653120;mso-position-horizontal:center;mso-position-horizontal-relative:margin;mso-position-vertical:center;mso-position-vertical-relative:margin" o:allowincell="f" fillcolor="#404040 [2429]" stroked="f">
          <v:fill opacity=".5"/>
          <v:textpath style="font-family:&quot;Times New Roman&quot;;font-size:1pt" string="FINAL"/>
          <w10:wrap anchorx="margin" anchory="margin"/>
        </v:shape>
      </w:pict>
    </w:r>
    <w:r w:rsidR="00E5710C" w:rsidRPr="00DF71F6">
      <w:rPr>
        <w:rFonts w:ascii="Helvetica" w:hAnsi="Helvetica"/>
        <w:noProof/>
        <w:sz w:val="32"/>
        <w:lang w:eastAsia="en-GB"/>
      </w:rPr>
      <w:drawing>
        <wp:inline distT="0" distB="0" distL="0" distR="0" wp14:anchorId="308A0014" wp14:editId="3931D7FB">
          <wp:extent cx="15049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p>
  <w:p w:rsidR="00E5710C" w:rsidRPr="00207254" w:rsidRDefault="00E5710C">
    <w:pPr>
      <w:pStyle w:val="Header"/>
      <w:rPr>
        <w:rFonts w:ascii="Times New Roman" w:hAnsi="Times New Roman"/>
        <w:color w:val="1F497D"/>
        <w:sz w:val="20"/>
        <w:szCs w:val="20"/>
      </w:rPr>
    </w:pPr>
    <w:r>
      <w:rPr>
        <w:rFonts w:ascii="Times New Roman" w:hAnsi="Times New Roman"/>
        <w:color w:val="1F497D"/>
        <w:sz w:val="16"/>
        <w:szCs w:val="16"/>
      </w:rPr>
      <w:t>NCHDA Report BRC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4310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65855" o:spid="_x0000_s2050" type="#_x0000_t136" style="position:absolute;margin-left:0;margin-top:0;width:454.5pt;height:181.8pt;rotation:315;z-index:-251657216;mso-position-horizontal:center;mso-position-horizontal-relative:margin;mso-position-vertical:center;mso-position-vertical-relative:margin" o:allowincell="f" fillcolor="#404040 [2429]"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137"/>
    <w:multiLevelType w:val="hybridMultilevel"/>
    <w:tmpl w:val="54640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94C6A"/>
    <w:multiLevelType w:val="hybridMultilevel"/>
    <w:tmpl w:val="63F052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B5D2045"/>
    <w:multiLevelType w:val="hybridMultilevel"/>
    <w:tmpl w:val="6BD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6290E"/>
    <w:multiLevelType w:val="hybridMultilevel"/>
    <w:tmpl w:val="648C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556A2"/>
    <w:multiLevelType w:val="hybridMultilevel"/>
    <w:tmpl w:val="DDD85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165284"/>
    <w:multiLevelType w:val="hybridMultilevel"/>
    <w:tmpl w:val="944ED9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756E7C"/>
    <w:multiLevelType w:val="hybridMultilevel"/>
    <w:tmpl w:val="BD7A62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590C7C"/>
    <w:multiLevelType w:val="hybridMultilevel"/>
    <w:tmpl w:val="20FCE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1C562F"/>
    <w:multiLevelType w:val="hybridMultilevel"/>
    <w:tmpl w:val="B14C56E2"/>
    <w:lvl w:ilvl="0" w:tplc="731085E8">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6343DF"/>
    <w:multiLevelType w:val="hybridMultilevel"/>
    <w:tmpl w:val="1AF21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8B1E1F"/>
    <w:multiLevelType w:val="hybridMultilevel"/>
    <w:tmpl w:val="9198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E2313"/>
    <w:multiLevelType w:val="hybridMultilevel"/>
    <w:tmpl w:val="7A4AFB2E"/>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F5401C"/>
    <w:multiLevelType w:val="hybridMultilevel"/>
    <w:tmpl w:val="72CA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01DD8"/>
    <w:multiLevelType w:val="hybridMultilevel"/>
    <w:tmpl w:val="1AD6E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56764F0"/>
    <w:multiLevelType w:val="hybridMultilevel"/>
    <w:tmpl w:val="1E7280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485F31"/>
    <w:multiLevelType w:val="hybridMultilevel"/>
    <w:tmpl w:val="301037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B64BAE"/>
    <w:multiLevelType w:val="hybridMultilevel"/>
    <w:tmpl w:val="17CE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5494C1E"/>
    <w:multiLevelType w:val="hybridMultilevel"/>
    <w:tmpl w:val="E4D8EB2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B11F5"/>
    <w:multiLevelType w:val="hybridMultilevel"/>
    <w:tmpl w:val="D3DE8B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A1A131D"/>
    <w:multiLevelType w:val="hybridMultilevel"/>
    <w:tmpl w:val="C1321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5E54C8"/>
    <w:multiLevelType w:val="hybridMultilevel"/>
    <w:tmpl w:val="E452C8D8"/>
    <w:lvl w:ilvl="0" w:tplc="DE4E08D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F0C5247"/>
    <w:multiLevelType w:val="hybridMultilevel"/>
    <w:tmpl w:val="4460A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DB4F56"/>
    <w:multiLevelType w:val="hybridMultilevel"/>
    <w:tmpl w:val="C64CF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6D0552"/>
    <w:multiLevelType w:val="hybridMultilevel"/>
    <w:tmpl w:val="93AEFD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3DB3DC6"/>
    <w:multiLevelType w:val="hybridMultilevel"/>
    <w:tmpl w:val="42644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0956B5"/>
    <w:multiLevelType w:val="hybridMultilevel"/>
    <w:tmpl w:val="2E2E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042C5"/>
    <w:multiLevelType w:val="hybridMultilevel"/>
    <w:tmpl w:val="173CB6A2"/>
    <w:lvl w:ilvl="0" w:tplc="EFA8A31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6210432C"/>
    <w:multiLevelType w:val="hybridMultilevel"/>
    <w:tmpl w:val="EDA694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625B0CA4"/>
    <w:multiLevelType w:val="hybridMultilevel"/>
    <w:tmpl w:val="F16695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801968"/>
    <w:multiLevelType w:val="hybridMultilevel"/>
    <w:tmpl w:val="C596A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BA3D8D"/>
    <w:multiLevelType w:val="hybridMultilevel"/>
    <w:tmpl w:val="1914835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59719EC"/>
    <w:multiLevelType w:val="hybridMultilevel"/>
    <w:tmpl w:val="4654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1D2BA4"/>
    <w:multiLevelType w:val="hybridMultilevel"/>
    <w:tmpl w:val="DE2CCD06"/>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nsid w:val="6BCA762A"/>
    <w:multiLevelType w:val="hybridMultilevel"/>
    <w:tmpl w:val="FC32BA7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D2857A5"/>
    <w:multiLevelType w:val="hybridMultilevel"/>
    <w:tmpl w:val="54E2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0D2BB5"/>
    <w:multiLevelType w:val="hybridMultilevel"/>
    <w:tmpl w:val="16F06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DB6CCF"/>
    <w:multiLevelType w:val="hybridMultilevel"/>
    <w:tmpl w:val="31DA0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A64596"/>
    <w:multiLevelType w:val="hybridMultilevel"/>
    <w:tmpl w:val="9E441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43A37A4"/>
    <w:multiLevelType w:val="hybridMultilevel"/>
    <w:tmpl w:val="EDA694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76944DD2"/>
    <w:multiLevelType w:val="hybridMultilevel"/>
    <w:tmpl w:val="BF42FC7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1E1651"/>
    <w:multiLevelType w:val="hybridMultilevel"/>
    <w:tmpl w:val="07C8F9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CE30ED"/>
    <w:multiLevelType w:val="hybridMultilevel"/>
    <w:tmpl w:val="70BA2E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24"/>
  </w:num>
  <w:num w:numId="3">
    <w:abstractNumId w:val="27"/>
  </w:num>
  <w:num w:numId="4">
    <w:abstractNumId w:val="21"/>
  </w:num>
  <w:num w:numId="5">
    <w:abstractNumId w:val="32"/>
  </w:num>
  <w:num w:numId="6">
    <w:abstractNumId w:val="3"/>
  </w:num>
  <w:num w:numId="7">
    <w:abstractNumId w:val="37"/>
  </w:num>
  <w:num w:numId="8">
    <w:abstractNumId w:val="16"/>
  </w:num>
  <w:num w:numId="9">
    <w:abstractNumId w:val="12"/>
  </w:num>
  <w:num w:numId="10">
    <w:abstractNumId w:val="0"/>
  </w:num>
  <w:num w:numId="11">
    <w:abstractNumId w:val="26"/>
  </w:num>
  <w:num w:numId="12">
    <w:abstractNumId w:val="2"/>
  </w:num>
  <w:num w:numId="13">
    <w:abstractNumId w:val="13"/>
  </w:num>
  <w:num w:numId="14">
    <w:abstractNumId w:val="33"/>
  </w:num>
  <w:num w:numId="15">
    <w:abstractNumId w:val="30"/>
  </w:num>
  <w:num w:numId="16">
    <w:abstractNumId w:val="36"/>
  </w:num>
  <w:num w:numId="17">
    <w:abstractNumId w:val="41"/>
  </w:num>
  <w:num w:numId="18">
    <w:abstractNumId w:val="11"/>
  </w:num>
  <w:num w:numId="19">
    <w:abstractNumId w:val="18"/>
  </w:num>
  <w:num w:numId="20">
    <w:abstractNumId w:val="39"/>
  </w:num>
  <w:num w:numId="21">
    <w:abstractNumId w:val="35"/>
  </w:num>
  <w:num w:numId="22">
    <w:abstractNumId w:val="1"/>
  </w:num>
  <w:num w:numId="23">
    <w:abstractNumId w:val="4"/>
  </w:num>
  <w:num w:numId="24">
    <w:abstractNumId w:val="19"/>
  </w:num>
  <w:num w:numId="25">
    <w:abstractNumId w:val="28"/>
  </w:num>
  <w:num w:numId="26">
    <w:abstractNumId w:val="17"/>
  </w:num>
  <w:num w:numId="27">
    <w:abstractNumId w:val="40"/>
  </w:num>
  <w:num w:numId="28">
    <w:abstractNumId w:val="17"/>
  </w:num>
  <w:num w:numId="29">
    <w:abstractNumId w:val="31"/>
    <w:lvlOverride w:ilvl="0">
      <w:startOverride w:val="1"/>
    </w:lvlOverride>
    <w:lvlOverride w:ilvl="1"/>
    <w:lvlOverride w:ilvl="2"/>
    <w:lvlOverride w:ilvl="3"/>
    <w:lvlOverride w:ilvl="4"/>
    <w:lvlOverride w:ilvl="5"/>
    <w:lvlOverride w:ilvl="6"/>
    <w:lvlOverride w:ilvl="7"/>
    <w:lvlOverride w:ilvl="8"/>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20"/>
  </w:num>
  <w:num w:numId="32">
    <w:abstractNumId w:val="9"/>
  </w:num>
  <w:num w:numId="33">
    <w:abstractNumId w:val="6"/>
  </w:num>
  <w:num w:numId="34">
    <w:abstractNumId w:val="29"/>
  </w:num>
  <w:num w:numId="35">
    <w:abstractNumId w:val="5"/>
  </w:num>
  <w:num w:numId="36">
    <w:abstractNumId w:val="38"/>
  </w:num>
  <w:num w:numId="37">
    <w:abstractNumId w:val="42"/>
  </w:num>
  <w:num w:numId="38">
    <w:abstractNumId w:val="17"/>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15"/>
  </w:num>
  <w:num w:numId="42">
    <w:abstractNumId w:val="25"/>
  </w:num>
  <w:num w:numId="43">
    <w:abstractNumId w:val="14"/>
  </w:num>
  <w:num w:numId="44">
    <w:abstractNumId w:val="22"/>
  </w:num>
  <w:num w:numId="45">
    <w:abstractNumId w:val="23"/>
  </w:num>
  <w:num w:numId="46">
    <w:abstractNumId w:va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5307"/>
    <w:rsid w:val="00015311"/>
    <w:rsid w:val="00020C27"/>
    <w:rsid w:val="00023D20"/>
    <w:rsid w:val="0005165C"/>
    <w:rsid w:val="00052BE6"/>
    <w:rsid w:val="00052E75"/>
    <w:rsid w:val="00055C67"/>
    <w:rsid w:val="00066D05"/>
    <w:rsid w:val="000733F7"/>
    <w:rsid w:val="00073AE9"/>
    <w:rsid w:val="00085ABA"/>
    <w:rsid w:val="000949D4"/>
    <w:rsid w:val="000A1321"/>
    <w:rsid w:val="000A6418"/>
    <w:rsid w:val="000C73DE"/>
    <w:rsid w:val="000D16FB"/>
    <w:rsid w:val="000D40EE"/>
    <w:rsid w:val="000D6606"/>
    <w:rsid w:val="000E53DE"/>
    <w:rsid w:val="000F04ED"/>
    <w:rsid w:val="000F5685"/>
    <w:rsid w:val="000F6BCD"/>
    <w:rsid w:val="00106905"/>
    <w:rsid w:val="00115D69"/>
    <w:rsid w:val="00134E87"/>
    <w:rsid w:val="001405DC"/>
    <w:rsid w:val="001408E2"/>
    <w:rsid w:val="00142264"/>
    <w:rsid w:val="0015508E"/>
    <w:rsid w:val="00166561"/>
    <w:rsid w:val="00166F2C"/>
    <w:rsid w:val="00171911"/>
    <w:rsid w:val="00177AA6"/>
    <w:rsid w:val="00193F05"/>
    <w:rsid w:val="001C0DA7"/>
    <w:rsid w:val="001C5BF5"/>
    <w:rsid w:val="001C7E4D"/>
    <w:rsid w:val="001D1873"/>
    <w:rsid w:val="001D6CA5"/>
    <w:rsid w:val="001E150A"/>
    <w:rsid w:val="001F0CFC"/>
    <w:rsid w:val="00207254"/>
    <w:rsid w:val="00214661"/>
    <w:rsid w:val="00226829"/>
    <w:rsid w:val="00233B1A"/>
    <w:rsid w:val="002361B5"/>
    <w:rsid w:val="00236A91"/>
    <w:rsid w:val="002439F5"/>
    <w:rsid w:val="002559F5"/>
    <w:rsid w:val="002572BB"/>
    <w:rsid w:val="002927C2"/>
    <w:rsid w:val="002934F6"/>
    <w:rsid w:val="00294733"/>
    <w:rsid w:val="002B155F"/>
    <w:rsid w:val="002C497C"/>
    <w:rsid w:val="002C7DF9"/>
    <w:rsid w:val="002C7F9C"/>
    <w:rsid w:val="002E3930"/>
    <w:rsid w:val="00340866"/>
    <w:rsid w:val="00343BA6"/>
    <w:rsid w:val="00352068"/>
    <w:rsid w:val="00371745"/>
    <w:rsid w:val="003732C8"/>
    <w:rsid w:val="00383B8E"/>
    <w:rsid w:val="003A1F75"/>
    <w:rsid w:val="003B46ED"/>
    <w:rsid w:val="003D57FE"/>
    <w:rsid w:val="003D7914"/>
    <w:rsid w:val="003E0203"/>
    <w:rsid w:val="003F2065"/>
    <w:rsid w:val="003F3B89"/>
    <w:rsid w:val="003F3E7F"/>
    <w:rsid w:val="00400553"/>
    <w:rsid w:val="00413810"/>
    <w:rsid w:val="004218A4"/>
    <w:rsid w:val="00431060"/>
    <w:rsid w:val="004402E5"/>
    <w:rsid w:val="00482CAC"/>
    <w:rsid w:val="00483873"/>
    <w:rsid w:val="00496559"/>
    <w:rsid w:val="004A330A"/>
    <w:rsid w:val="004B61E6"/>
    <w:rsid w:val="004B72C6"/>
    <w:rsid w:val="004C7C2F"/>
    <w:rsid w:val="004D265B"/>
    <w:rsid w:val="004D38FC"/>
    <w:rsid w:val="004D419F"/>
    <w:rsid w:val="004E00C8"/>
    <w:rsid w:val="004E0108"/>
    <w:rsid w:val="004E289C"/>
    <w:rsid w:val="004E5DA8"/>
    <w:rsid w:val="004E603B"/>
    <w:rsid w:val="004F635B"/>
    <w:rsid w:val="004F7DCF"/>
    <w:rsid w:val="00504E40"/>
    <w:rsid w:val="0052120E"/>
    <w:rsid w:val="00521771"/>
    <w:rsid w:val="005233A5"/>
    <w:rsid w:val="00533F28"/>
    <w:rsid w:val="0055172E"/>
    <w:rsid w:val="005529F5"/>
    <w:rsid w:val="00582567"/>
    <w:rsid w:val="0059484C"/>
    <w:rsid w:val="00597AAA"/>
    <w:rsid w:val="005A029D"/>
    <w:rsid w:val="005A7C40"/>
    <w:rsid w:val="005C3BD6"/>
    <w:rsid w:val="005C5198"/>
    <w:rsid w:val="005D1D4B"/>
    <w:rsid w:val="005D6AB7"/>
    <w:rsid w:val="005E2BCB"/>
    <w:rsid w:val="005F3077"/>
    <w:rsid w:val="005F5E3E"/>
    <w:rsid w:val="005F7DD0"/>
    <w:rsid w:val="0060127E"/>
    <w:rsid w:val="006104ED"/>
    <w:rsid w:val="00614EC0"/>
    <w:rsid w:val="006268E1"/>
    <w:rsid w:val="00630FB2"/>
    <w:rsid w:val="0064549F"/>
    <w:rsid w:val="006465A8"/>
    <w:rsid w:val="00652F16"/>
    <w:rsid w:val="00673575"/>
    <w:rsid w:val="006735AA"/>
    <w:rsid w:val="006809AF"/>
    <w:rsid w:val="00682DD6"/>
    <w:rsid w:val="0069177F"/>
    <w:rsid w:val="00692E5B"/>
    <w:rsid w:val="00694AAF"/>
    <w:rsid w:val="006A3F02"/>
    <w:rsid w:val="006E2DE1"/>
    <w:rsid w:val="006E4A19"/>
    <w:rsid w:val="006E5CEE"/>
    <w:rsid w:val="006F2358"/>
    <w:rsid w:val="0070119F"/>
    <w:rsid w:val="00704162"/>
    <w:rsid w:val="007102DC"/>
    <w:rsid w:val="007170FD"/>
    <w:rsid w:val="00747137"/>
    <w:rsid w:val="00757C81"/>
    <w:rsid w:val="007710D4"/>
    <w:rsid w:val="00775106"/>
    <w:rsid w:val="00781103"/>
    <w:rsid w:val="00781401"/>
    <w:rsid w:val="007A33A2"/>
    <w:rsid w:val="007A786A"/>
    <w:rsid w:val="007B001F"/>
    <w:rsid w:val="007C2F22"/>
    <w:rsid w:val="007C3C80"/>
    <w:rsid w:val="007C74B5"/>
    <w:rsid w:val="007D2215"/>
    <w:rsid w:val="007F13ED"/>
    <w:rsid w:val="008028F2"/>
    <w:rsid w:val="00803584"/>
    <w:rsid w:val="008166F3"/>
    <w:rsid w:val="00816D32"/>
    <w:rsid w:val="00821113"/>
    <w:rsid w:val="008228D8"/>
    <w:rsid w:val="008634DD"/>
    <w:rsid w:val="0087541D"/>
    <w:rsid w:val="00892273"/>
    <w:rsid w:val="00893750"/>
    <w:rsid w:val="008947E8"/>
    <w:rsid w:val="008B03B4"/>
    <w:rsid w:val="008B445A"/>
    <w:rsid w:val="008C026E"/>
    <w:rsid w:val="008C6C88"/>
    <w:rsid w:val="008D735C"/>
    <w:rsid w:val="008E19F8"/>
    <w:rsid w:val="008E611D"/>
    <w:rsid w:val="008F6C30"/>
    <w:rsid w:val="00906FD9"/>
    <w:rsid w:val="00912369"/>
    <w:rsid w:val="00917BBB"/>
    <w:rsid w:val="0092043C"/>
    <w:rsid w:val="0092562E"/>
    <w:rsid w:val="0095176E"/>
    <w:rsid w:val="00952D6C"/>
    <w:rsid w:val="00955B3A"/>
    <w:rsid w:val="0096186E"/>
    <w:rsid w:val="0097154F"/>
    <w:rsid w:val="009754CE"/>
    <w:rsid w:val="00977824"/>
    <w:rsid w:val="009838B0"/>
    <w:rsid w:val="0098529D"/>
    <w:rsid w:val="00985F74"/>
    <w:rsid w:val="009A1D47"/>
    <w:rsid w:val="009B2565"/>
    <w:rsid w:val="009E1701"/>
    <w:rsid w:val="009F4738"/>
    <w:rsid w:val="009F6561"/>
    <w:rsid w:val="00A06ABE"/>
    <w:rsid w:val="00A07F4F"/>
    <w:rsid w:val="00A107BE"/>
    <w:rsid w:val="00A229CE"/>
    <w:rsid w:val="00A274B5"/>
    <w:rsid w:val="00A31E3B"/>
    <w:rsid w:val="00A323BB"/>
    <w:rsid w:val="00A363A3"/>
    <w:rsid w:val="00A62538"/>
    <w:rsid w:val="00AA5F1E"/>
    <w:rsid w:val="00AA6BDA"/>
    <w:rsid w:val="00AB1754"/>
    <w:rsid w:val="00AC10B4"/>
    <w:rsid w:val="00AE0F29"/>
    <w:rsid w:val="00AF6170"/>
    <w:rsid w:val="00B24379"/>
    <w:rsid w:val="00B323AC"/>
    <w:rsid w:val="00B345AE"/>
    <w:rsid w:val="00B35D64"/>
    <w:rsid w:val="00B42B97"/>
    <w:rsid w:val="00B436A2"/>
    <w:rsid w:val="00B54003"/>
    <w:rsid w:val="00B5567E"/>
    <w:rsid w:val="00B656FE"/>
    <w:rsid w:val="00B771A9"/>
    <w:rsid w:val="00B826FF"/>
    <w:rsid w:val="00B83B3F"/>
    <w:rsid w:val="00B923AD"/>
    <w:rsid w:val="00BA1C04"/>
    <w:rsid w:val="00BB5E9B"/>
    <w:rsid w:val="00BD38E3"/>
    <w:rsid w:val="00BE3594"/>
    <w:rsid w:val="00BE4F2B"/>
    <w:rsid w:val="00BF5DC7"/>
    <w:rsid w:val="00C10C1D"/>
    <w:rsid w:val="00C4054A"/>
    <w:rsid w:val="00C47255"/>
    <w:rsid w:val="00C66510"/>
    <w:rsid w:val="00C67D24"/>
    <w:rsid w:val="00C814BE"/>
    <w:rsid w:val="00C86541"/>
    <w:rsid w:val="00CA7AD3"/>
    <w:rsid w:val="00CD29FD"/>
    <w:rsid w:val="00CD5AAA"/>
    <w:rsid w:val="00CE1785"/>
    <w:rsid w:val="00CF0A75"/>
    <w:rsid w:val="00CF40BC"/>
    <w:rsid w:val="00D050B4"/>
    <w:rsid w:val="00D13DD3"/>
    <w:rsid w:val="00D24D5A"/>
    <w:rsid w:val="00D271BF"/>
    <w:rsid w:val="00D434AC"/>
    <w:rsid w:val="00D45FD3"/>
    <w:rsid w:val="00D635D3"/>
    <w:rsid w:val="00D65444"/>
    <w:rsid w:val="00D72370"/>
    <w:rsid w:val="00D72D97"/>
    <w:rsid w:val="00D91FCD"/>
    <w:rsid w:val="00DA4C3F"/>
    <w:rsid w:val="00DA5951"/>
    <w:rsid w:val="00DB1A45"/>
    <w:rsid w:val="00DB28BE"/>
    <w:rsid w:val="00DC0A7B"/>
    <w:rsid w:val="00DC2E86"/>
    <w:rsid w:val="00DC52A4"/>
    <w:rsid w:val="00DF4A7D"/>
    <w:rsid w:val="00DF4DEB"/>
    <w:rsid w:val="00DF68D4"/>
    <w:rsid w:val="00E01B6E"/>
    <w:rsid w:val="00E0621B"/>
    <w:rsid w:val="00E16E73"/>
    <w:rsid w:val="00E22197"/>
    <w:rsid w:val="00E346B2"/>
    <w:rsid w:val="00E3561A"/>
    <w:rsid w:val="00E41ADF"/>
    <w:rsid w:val="00E42646"/>
    <w:rsid w:val="00E47A52"/>
    <w:rsid w:val="00E5710C"/>
    <w:rsid w:val="00E63199"/>
    <w:rsid w:val="00E73824"/>
    <w:rsid w:val="00E77E4B"/>
    <w:rsid w:val="00E842D6"/>
    <w:rsid w:val="00E86D47"/>
    <w:rsid w:val="00E97F33"/>
    <w:rsid w:val="00EB5BCD"/>
    <w:rsid w:val="00ED64F7"/>
    <w:rsid w:val="00EE6A25"/>
    <w:rsid w:val="00EE739C"/>
    <w:rsid w:val="00EF15AC"/>
    <w:rsid w:val="00EF29D8"/>
    <w:rsid w:val="00EF4A6B"/>
    <w:rsid w:val="00F05C1B"/>
    <w:rsid w:val="00F37D46"/>
    <w:rsid w:val="00F41F03"/>
    <w:rsid w:val="00F455FA"/>
    <w:rsid w:val="00F47ABF"/>
    <w:rsid w:val="00F51C65"/>
    <w:rsid w:val="00F6756D"/>
    <w:rsid w:val="00F77B81"/>
    <w:rsid w:val="00F87FAB"/>
    <w:rsid w:val="00FA1DB3"/>
    <w:rsid w:val="00FA2BFB"/>
    <w:rsid w:val="00FB1AED"/>
    <w:rsid w:val="00FC427D"/>
    <w:rsid w:val="00FC71FA"/>
    <w:rsid w:val="00FD626E"/>
    <w:rsid w:val="00FE03F8"/>
    <w:rsid w:val="00FE7B72"/>
    <w:rsid w:val="00FF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paragraph" w:styleId="ListParagraph">
    <w:name w:val="List Paragraph"/>
    <w:basedOn w:val="Normal"/>
    <w:uiPriority w:val="34"/>
    <w:qFormat/>
    <w:rsid w:val="00B43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paragraph" w:styleId="ListParagraph">
    <w:name w:val="List Paragraph"/>
    <w:basedOn w:val="Normal"/>
    <w:uiPriority w:val="34"/>
    <w:qFormat/>
    <w:rsid w:val="00B4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9683">
      <w:bodyDiv w:val="1"/>
      <w:marLeft w:val="0"/>
      <w:marRight w:val="0"/>
      <w:marTop w:val="0"/>
      <w:marBottom w:val="0"/>
      <w:divBdr>
        <w:top w:val="none" w:sz="0" w:space="0" w:color="auto"/>
        <w:left w:val="none" w:sz="0" w:space="0" w:color="auto"/>
        <w:bottom w:val="none" w:sz="0" w:space="0" w:color="auto"/>
        <w:right w:val="none" w:sz="0" w:space="0" w:color="auto"/>
      </w:divBdr>
    </w:div>
    <w:div w:id="189030863">
      <w:bodyDiv w:val="1"/>
      <w:marLeft w:val="0"/>
      <w:marRight w:val="0"/>
      <w:marTop w:val="0"/>
      <w:marBottom w:val="0"/>
      <w:divBdr>
        <w:top w:val="none" w:sz="0" w:space="0" w:color="auto"/>
        <w:left w:val="none" w:sz="0" w:space="0" w:color="auto"/>
        <w:bottom w:val="none" w:sz="0" w:space="0" w:color="auto"/>
        <w:right w:val="none" w:sz="0" w:space="0" w:color="auto"/>
      </w:divBdr>
    </w:div>
    <w:div w:id="508521766">
      <w:bodyDiv w:val="1"/>
      <w:marLeft w:val="0"/>
      <w:marRight w:val="0"/>
      <w:marTop w:val="0"/>
      <w:marBottom w:val="0"/>
      <w:divBdr>
        <w:top w:val="none" w:sz="0" w:space="0" w:color="auto"/>
        <w:left w:val="none" w:sz="0" w:space="0" w:color="auto"/>
        <w:bottom w:val="none" w:sz="0" w:space="0" w:color="auto"/>
        <w:right w:val="none" w:sz="0" w:space="0" w:color="auto"/>
      </w:divBdr>
    </w:div>
    <w:div w:id="815562082">
      <w:bodyDiv w:val="1"/>
      <w:marLeft w:val="0"/>
      <w:marRight w:val="0"/>
      <w:marTop w:val="0"/>
      <w:marBottom w:val="0"/>
      <w:divBdr>
        <w:top w:val="none" w:sz="0" w:space="0" w:color="auto"/>
        <w:left w:val="none" w:sz="0" w:space="0" w:color="auto"/>
        <w:bottom w:val="none" w:sz="0" w:space="0" w:color="auto"/>
        <w:right w:val="none" w:sz="0" w:space="0" w:color="auto"/>
      </w:divBdr>
    </w:div>
    <w:div w:id="969745650">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
    <w:div w:id="1555698042">
      <w:bodyDiv w:val="1"/>
      <w:marLeft w:val="0"/>
      <w:marRight w:val="0"/>
      <w:marTop w:val="0"/>
      <w:marBottom w:val="0"/>
      <w:divBdr>
        <w:top w:val="none" w:sz="0" w:space="0" w:color="auto"/>
        <w:left w:val="none" w:sz="0" w:space="0" w:color="auto"/>
        <w:bottom w:val="none" w:sz="0" w:space="0" w:color="auto"/>
        <w:right w:val="none" w:sz="0" w:space="0" w:color="auto"/>
      </w:divBdr>
    </w:div>
    <w:div w:id="1604654966">
      <w:bodyDiv w:val="1"/>
      <w:marLeft w:val="0"/>
      <w:marRight w:val="0"/>
      <w:marTop w:val="0"/>
      <w:marBottom w:val="0"/>
      <w:divBdr>
        <w:top w:val="none" w:sz="0" w:space="0" w:color="auto"/>
        <w:left w:val="none" w:sz="0" w:space="0" w:color="auto"/>
        <w:bottom w:val="none" w:sz="0" w:space="0" w:color="auto"/>
        <w:right w:val="none" w:sz="0" w:space="0" w:color="auto"/>
      </w:divBdr>
    </w:div>
    <w:div w:id="1878852846">
      <w:bodyDiv w:val="1"/>
      <w:marLeft w:val="0"/>
      <w:marRight w:val="0"/>
      <w:marTop w:val="0"/>
      <w:marBottom w:val="0"/>
      <w:divBdr>
        <w:top w:val="none" w:sz="0" w:space="0" w:color="auto"/>
        <w:left w:val="none" w:sz="0" w:space="0" w:color="auto"/>
        <w:bottom w:val="none" w:sz="0" w:space="0" w:color="auto"/>
        <w:right w:val="none" w:sz="0" w:space="0" w:color="auto"/>
      </w:divBdr>
    </w:div>
    <w:div w:id="19683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E704D-91F3-4306-9C4C-719EFEE273AB}"/>
</file>

<file path=customXml/itemProps2.xml><?xml version="1.0" encoding="utf-8"?>
<ds:datastoreItem xmlns:ds="http://schemas.openxmlformats.org/officeDocument/2006/customXml" ds:itemID="{807113F8-A7F4-4A54-96AF-226B48445C90}"/>
</file>

<file path=customXml/itemProps3.xml><?xml version="1.0" encoding="utf-8"?>
<ds:datastoreItem xmlns:ds="http://schemas.openxmlformats.org/officeDocument/2006/customXml" ds:itemID="{5D3E6C43-52F1-410C-9028-F8D758B55997}"/>
</file>

<file path=docProps/app.xml><?xml version="1.0" encoding="utf-8"?>
<Properties xmlns="http://schemas.openxmlformats.org/officeDocument/2006/extended-properties" xmlns:vt="http://schemas.openxmlformats.org/officeDocument/2006/docPropsVTypes">
  <Template>Normal</Template>
  <TotalTime>1</TotalTime>
  <Pages>18</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dcterms:created xsi:type="dcterms:W3CDTF">2020-12-06T12:29:00Z</dcterms:created>
  <dcterms:modified xsi:type="dcterms:W3CDTF">2020-12-06T12:29:00Z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